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039D" w14:textId="0A2C5027" w:rsidR="00EF20A0" w:rsidRDefault="005A3835" w:rsidP="00407B80">
      <w:pPr>
        <w:pStyle w:val="Title"/>
        <w:jc w:val="left"/>
        <w:rPr>
          <w:sz w:val="40"/>
          <w:szCs w:val="40"/>
        </w:rPr>
      </w:pPr>
      <w:r w:rsidRPr="00974BBA">
        <w:rPr>
          <w:noProof/>
          <w:sz w:val="40"/>
          <w:szCs w:val="40"/>
          <w:shd w:val="clear" w:color="auto" w:fill="E6E6E6"/>
        </w:rPr>
        <mc:AlternateContent>
          <mc:Choice Requires="wps">
            <w:drawing>
              <wp:anchor distT="0" distB="0" distL="114300" distR="114300" simplePos="0" relativeHeight="251658241" behindDoc="0" locked="0" layoutInCell="1" allowOverlap="1" wp14:anchorId="68EAD279" wp14:editId="78164B8A">
                <wp:simplePos x="0" y="0"/>
                <wp:positionH relativeFrom="column">
                  <wp:posOffset>-104774</wp:posOffset>
                </wp:positionH>
                <wp:positionV relativeFrom="paragraph">
                  <wp:posOffset>140969</wp:posOffset>
                </wp:positionV>
                <wp:extent cx="14288" cy="1909763"/>
                <wp:effectExtent l="0" t="0" r="24130" b="336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288" cy="1909763"/>
                        </a:xfrm>
                        <a:prstGeom prst="line">
                          <a:avLst/>
                        </a:prstGeom>
                        <a:ln w="19050">
                          <a:solidFill>
                            <a:srgbClr val="597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72F8B" id="Straight Connector 3"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1pt" to="-7.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" strokecolor="#5974d4" strokeweight="1.5pt">
                <v:stroke joinstyle="miter"/>
              </v:line>
            </w:pict>
          </mc:Fallback>
        </mc:AlternateContent>
      </w:r>
      <w:r w:rsidR="00820829">
        <w:rPr>
          <w:sz w:val="40"/>
          <w:szCs w:val="40"/>
        </w:rPr>
        <w:t xml:space="preserve">Department for </w:t>
      </w:r>
      <w:r w:rsidR="00C14D8C">
        <w:rPr>
          <w:sz w:val="40"/>
          <w:szCs w:val="40"/>
        </w:rPr>
        <w:t>Education</w:t>
      </w:r>
      <w:r w:rsidR="00EA550F" w:rsidRPr="00EA550F">
        <w:rPr>
          <w:sz w:val="40"/>
          <w:szCs w:val="40"/>
        </w:rPr>
        <w:t xml:space="preserve"> consultation - </w:t>
      </w:r>
      <w:r w:rsidR="00EF20A0" w:rsidRPr="00EF20A0">
        <w:rPr>
          <w:sz w:val="40"/>
          <w:szCs w:val="40"/>
        </w:rPr>
        <w:t>Child and family social workers: agency rules statutory guidance</w:t>
      </w:r>
    </w:p>
    <w:p w14:paraId="4AD54421" w14:textId="61C83ED9" w:rsidR="004777E2" w:rsidRPr="00974BBA" w:rsidRDefault="005A3835" w:rsidP="00407B80">
      <w:pPr>
        <w:pStyle w:val="Title"/>
        <w:jc w:val="left"/>
        <w:rPr>
          <w:rFonts w:cs="Arial"/>
          <w:color w:val="5974D4"/>
          <w:sz w:val="36"/>
          <w:szCs w:val="36"/>
        </w:rPr>
      </w:pPr>
      <w:r w:rsidRPr="00974BBA">
        <w:rPr>
          <w:rFonts w:cs="Arial"/>
          <w:color w:val="5974D4"/>
          <w:sz w:val="36"/>
          <w:szCs w:val="36"/>
        </w:rPr>
        <w:t>A response by the</w:t>
      </w:r>
      <w:r w:rsidR="008C320F">
        <w:rPr>
          <w:rFonts w:cs="Arial"/>
          <w:color w:val="5974D4"/>
          <w:sz w:val="36"/>
          <w:szCs w:val="36"/>
        </w:rPr>
        <w:t xml:space="preserve"> </w:t>
      </w:r>
      <w:r w:rsidRPr="00974BBA">
        <w:rPr>
          <w:rFonts w:cs="Arial"/>
          <w:color w:val="5974D4"/>
          <w:sz w:val="36"/>
          <w:szCs w:val="36"/>
        </w:rPr>
        <w:t>Recruitment &amp; Employment Confederation</w:t>
      </w:r>
    </w:p>
    <w:p w14:paraId="3AD5E518" w14:textId="0AC9EDC1" w:rsidR="005A3835" w:rsidRPr="00974BBA" w:rsidRDefault="00EF20A0" w:rsidP="00407B80">
      <w:pPr>
        <w:rPr>
          <w:rFonts w:ascii="Lato" w:hAnsi="Lato" w:cs="Arial"/>
          <w:color w:val="5974D4"/>
          <w:sz w:val="36"/>
          <w:szCs w:val="36"/>
        </w:rPr>
      </w:pPr>
      <w:r>
        <w:rPr>
          <w:rFonts w:ascii="Lato" w:hAnsi="Lato" w:cs="Arial"/>
          <w:color w:val="5974D4"/>
          <w:sz w:val="36"/>
          <w:szCs w:val="36"/>
        </w:rPr>
        <w:t>28</w:t>
      </w:r>
      <w:r w:rsidR="006932A5">
        <w:rPr>
          <w:rFonts w:ascii="Lato" w:hAnsi="Lato" w:cs="Arial"/>
          <w:color w:val="5974D4"/>
          <w:sz w:val="36"/>
          <w:szCs w:val="36"/>
        </w:rPr>
        <w:t xml:space="preserve"> </w:t>
      </w:r>
      <w:r>
        <w:rPr>
          <w:rFonts w:ascii="Lato" w:hAnsi="Lato" w:cs="Arial"/>
          <w:color w:val="5974D4"/>
          <w:sz w:val="36"/>
          <w:szCs w:val="36"/>
        </w:rPr>
        <w:t>Februa</w:t>
      </w:r>
      <w:r w:rsidR="001B7FCD">
        <w:rPr>
          <w:rFonts w:ascii="Lato" w:hAnsi="Lato" w:cs="Arial"/>
          <w:color w:val="5974D4"/>
          <w:sz w:val="36"/>
          <w:szCs w:val="36"/>
        </w:rPr>
        <w:t>ry</w:t>
      </w:r>
      <w:r w:rsidR="005A3835" w:rsidRPr="00974BBA">
        <w:rPr>
          <w:rFonts w:ascii="Lato" w:hAnsi="Lato" w:cs="Arial"/>
          <w:color w:val="5974D4"/>
          <w:sz w:val="36"/>
          <w:szCs w:val="36"/>
        </w:rPr>
        <w:t xml:space="preserve"> 2023</w:t>
      </w:r>
    </w:p>
    <w:p w14:paraId="3AC2AB5A" w14:textId="3D41BBD2" w:rsidR="005A3835" w:rsidRPr="00F15E45" w:rsidRDefault="005A3835" w:rsidP="00997F20">
      <w:pPr>
        <w:jc w:val="both"/>
        <w:rPr>
          <w:rFonts w:ascii="Lato" w:hAnsi="Lato" w:cs="Arial"/>
          <w:b/>
          <w:bCs/>
          <w:color w:val="5974D4"/>
          <w:sz w:val="20"/>
          <w:szCs w:val="20"/>
        </w:rPr>
      </w:pPr>
    </w:p>
    <w:p w14:paraId="5934692C" w14:textId="1DCF34B1" w:rsidR="005A3835" w:rsidRPr="00F15E45" w:rsidRDefault="00CA6EF6" w:rsidP="00997F20">
      <w:pPr>
        <w:jc w:val="both"/>
        <w:rPr>
          <w:rFonts w:ascii="Lato" w:hAnsi="Lato" w:cs="Arial"/>
          <w:color w:val="5974D4"/>
          <w:sz w:val="20"/>
          <w:szCs w:val="20"/>
        </w:rPr>
      </w:pPr>
      <w:r w:rsidRPr="00F15E45">
        <w:rPr>
          <w:rFonts w:ascii="Lato" w:hAnsi="Lato" w:cs="Arial"/>
          <w:noProof/>
          <w:color w:val="0D133D"/>
          <w:sz w:val="20"/>
          <w:szCs w:val="20"/>
          <w:shd w:val="clear" w:color="auto" w:fill="E6E6E6"/>
        </w:rPr>
        <w:drawing>
          <wp:anchor distT="0" distB="0" distL="114300" distR="114300" simplePos="0" relativeHeight="251658242" behindDoc="1" locked="0" layoutInCell="1" allowOverlap="1" wp14:anchorId="097C38B4" wp14:editId="7E22EC8C">
            <wp:simplePos x="0" y="0"/>
            <wp:positionH relativeFrom="margin">
              <wp:posOffset>299720</wp:posOffset>
            </wp:positionH>
            <wp:positionV relativeFrom="paragraph">
              <wp:posOffset>391160</wp:posOffset>
            </wp:positionV>
            <wp:extent cx="5176520" cy="4546600"/>
            <wp:effectExtent l="0" t="0" r="5080" b="6350"/>
            <wp:wrapTight wrapText="bothSides">
              <wp:wrapPolygon edited="0">
                <wp:start x="0" y="0"/>
                <wp:lineTo x="0" y="21540"/>
                <wp:lineTo x="21542" y="21540"/>
                <wp:lineTo x="21542"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6520" cy="454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714C8" w14:textId="77777777" w:rsidR="0062384D" w:rsidRDefault="0062384D" w:rsidP="00997F20">
      <w:pPr>
        <w:pStyle w:val="IntroductionParagraph"/>
        <w:ind w:left="0"/>
        <w:jc w:val="both"/>
        <w:rPr>
          <w:b/>
          <w:bCs/>
          <w:sz w:val="28"/>
          <w:szCs w:val="28"/>
        </w:rPr>
      </w:pPr>
    </w:p>
    <w:p w14:paraId="4463D548" w14:textId="38E37FAC" w:rsidR="001B7FCD" w:rsidRPr="00DE760A" w:rsidRDefault="004D11BD" w:rsidP="004D11BD">
      <w:pPr>
        <w:pStyle w:val="IntroductionTitle"/>
        <w:rPr>
          <w:b/>
          <w:bCs/>
        </w:rPr>
      </w:pPr>
      <w:r w:rsidRPr="00DE760A">
        <w:rPr>
          <w:b/>
          <w:bCs/>
        </w:rPr>
        <w:lastRenderedPageBreak/>
        <w:t>Introduction</w:t>
      </w:r>
    </w:p>
    <w:p w14:paraId="511B0A9E" w14:textId="30AF78D5" w:rsidR="00074C84" w:rsidRDefault="004D11BD" w:rsidP="004D11BD">
      <w:pPr>
        <w:pStyle w:val="BodyText"/>
        <w:rPr>
          <w:sz w:val="22"/>
          <w:szCs w:val="22"/>
        </w:rPr>
      </w:pPr>
      <w:r w:rsidRPr="004D11BD">
        <w:rPr>
          <w:sz w:val="22"/>
          <w:szCs w:val="22"/>
        </w:rPr>
        <w:t xml:space="preserve">The </w:t>
      </w:r>
      <w:hyperlink r:id="rId12">
        <w:r w:rsidRPr="004D11BD">
          <w:rPr>
            <w:rStyle w:val="Hyperlink"/>
            <w:rFonts w:cs="Arial"/>
            <w:sz w:val="24"/>
            <w:szCs w:val="24"/>
          </w:rPr>
          <w:t>Recruitment &amp; Employment Confederation</w:t>
        </w:r>
      </w:hyperlink>
      <w:r w:rsidRPr="004D11BD">
        <w:rPr>
          <w:sz w:val="22"/>
          <w:szCs w:val="22"/>
        </w:rPr>
        <w:t xml:space="preserve"> (REC)</w:t>
      </w:r>
      <w:r>
        <w:rPr>
          <w:sz w:val="22"/>
          <w:szCs w:val="22"/>
        </w:rPr>
        <w:t xml:space="preserve"> has had ongoing and extensive conversations with both the Department for Education (DfE) and our members that operate in the child social </w:t>
      </w:r>
      <w:r w:rsidR="00B02256">
        <w:rPr>
          <w:sz w:val="22"/>
          <w:szCs w:val="22"/>
        </w:rPr>
        <w:t>work</w:t>
      </w:r>
      <w:r>
        <w:rPr>
          <w:sz w:val="22"/>
          <w:szCs w:val="22"/>
        </w:rPr>
        <w:t xml:space="preserve"> sector around the new rules that are being introduced. Throughout these conversations, we have repeatedly stressed the potential </w:t>
      </w:r>
      <w:r w:rsidR="00C04D7B">
        <w:rPr>
          <w:sz w:val="22"/>
          <w:szCs w:val="22"/>
        </w:rPr>
        <w:t>issues with the draft rules</w:t>
      </w:r>
      <w:r w:rsidR="00414E1D">
        <w:rPr>
          <w:sz w:val="22"/>
          <w:szCs w:val="22"/>
        </w:rPr>
        <w:t xml:space="preserve"> and how these will work in practice. </w:t>
      </w:r>
      <w:r w:rsidR="00753F0D">
        <w:rPr>
          <w:sz w:val="22"/>
          <w:szCs w:val="22"/>
        </w:rPr>
        <w:t xml:space="preserve">With these rules due to be introduced later this year, it is crucial that there is absolute clarity around the implementation of the rules, </w:t>
      </w:r>
      <w:r w:rsidR="00543E02">
        <w:rPr>
          <w:sz w:val="22"/>
          <w:szCs w:val="22"/>
        </w:rPr>
        <w:t xml:space="preserve">the legal implications of these and how they will be enforced. </w:t>
      </w:r>
    </w:p>
    <w:p w14:paraId="247BE297" w14:textId="77777777" w:rsidR="00543E02" w:rsidRDefault="00543E02" w:rsidP="004D11BD">
      <w:pPr>
        <w:pStyle w:val="BodyText"/>
        <w:rPr>
          <w:sz w:val="22"/>
          <w:szCs w:val="22"/>
        </w:rPr>
      </w:pPr>
    </w:p>
    <w:p w14:paraId="0F4D6093" w14:textId="54E38652" w:rsidR="00543E02" w:rsidRDefault="6FD065F4" w:rsidP="004D11BD">
      <w:pPr>
        <w:pStyle w:val="BodyText"/>
        <w:rPr>
          <w:sz w:val="22"/>
          <w:szCs w:val="22"/>
        </w:rPr>
      </w:pPr>
      <w:r w:rsidRPr="78761F9E">
        <w:rPr>
          <w:sz w:val="22"/>
          <w:szCs w:val="22"/>
        </w:rPr>
        <w:t xml:space="preserve">We </w:t>
      </w:r>
      <w:r w:rsidR="00456631" w:rsidRPr="78761F9E">
        <w:rPr>
          <w:sz w:val="22"/>
          <w:szCs w:val="22"/>
        </w:rPr>
        <w:t>appreciate</w:t>
      </w:r>
      <w:r w:rsidRPr="78761F9E">
        <w:rPr>
          <w:sz w:val="22"/>
          <w:szCs w:val="22"/>
        </w:rPr>
        <w:t xml:space="preserve"> the intention behind these rules and</w:t>
      </w:r>
      <w:r w:rsidR="00456631">
        <w:rPr>
          <w:sz w:val="22"/>
          <w:szCs w:val="22"/>
        </w:rPr>
        <w:t>,</w:t>
      </w:r>
      <w:r w:rsidRPr="78761F9E">
        <w:rPr>
          <w:sz w:val="22"/>
          <w:szCs w:val="22"/>
        </w:rPr>
        <w:t xml:space="preserve"> given the role the recruitment </w:t>
      </w:r>
      <w:r w:rsidRPr="6052F2FC">
        <w:rPr>
          <w:sz w:val="22"/>
          <w:szCs w:val="22"/>
        </w:rPr>
        <w:t xml:space="preserve">industry plays in the </w:t>
      </w:r>
      <w:r w:rsidR="00B02256">
        <w:rPr>
          <w:sz w:val="22"/>
          <w:szCs w:val="22"/>
        </w:rPr>
        <w:t>social work</w:t>
      </w:r>
      <w:r w:rsidRPr="6052F2FC">
        <w:rPr>
          <w:sz w:val="22"/>
          <w:szCs w:val="22"/>
        </w:rPr>
        <w:t xml:space="preserve"> sector, we are keen to support the DfE and offer guidance on the rules as a</w:t>
      </w:r>
      <w:r w:rsidR="7414F206" w:rsidRPr="6052F2FC">
        <w:rPr>
          <w:sz w:val="22"/>
          <w:szCs w:val="22"/>
        </w:rPr>
        <w:t xml:space="preserve">ppropriate. </w:t>
      </w:r>
      <w:r w:rsidR="00543E02" w:rsidRPr="6052F2FC">
        <w:rPr>
          <w:sz w:val="22"/>
          <w:szCs w:val="22"/>
        </w:rPr>
        <w:t>The</w:t>
      </w:r>
      <w:r w:rsidR="00543E02">
        <w:rPr>
          <w:sz w:val="22"/>
          <w:szCs w:val="22"/>
        </w:rPr>
        <w:t xml:space="preserve"> guidance as written does not contain sufficient detail to </w:t>
      </w:r>
      <w:r w:rsidR="00456631">
        <w:rPr>
          <w:sz w:val="22"/>
          <w:szCs w:val="22"/>
        </w:rPr>
        <w:t>ensure these rules can be introduced in a way that minimises confusion and non-compliance.</w:t>
      </w:r>
      <w:r w:rsidR="002B460C">
        <w:rPr>
          <w:sz w:val="22"/>
          <w:szCs w:val="22"/>
        </w:rPr>
        <w:t xml:space="preserve"> </w:t>
      </w:r>
      <w:r w:rsidR="00CC4769">
        <w:rPr>
          <w:sz w:val="22"/>
          <w:szCs w:val="22"/>
        </w:rPr>
        <w:t xml:space="preserve">Given the timelines </w:t>
      </w:r>
      <w:r w:rsidR="005228EB">
        <w:rPr>
          <w:sz w:val="22"/>
          <w:szCs w:val="22"/>
        </w:rPr>
        <w:t>in</w:t>
      </w:r>
      <w:r w:rsidR="00CC4769">
        <w:rPr>
          <w:sz w:val="22"/>
          <w:szCs w:val="22"/>
        </w:rPr>
        <w:t xml:space="preserve"> which the DfE is seeking to in</w:t>
      </w:r>
      <w:r w:rsidR="005228EB">
        <w:rPr>
          <w:sz w:val="22"/>
          <w:szCs w:val="22"/>
        </w:rPr>
        <w:t xml:space="preserve">troduce the rules, it is important that they get this consultation right and use the feedback received by </w:t>
      </w:r>
      <w:r w:rsidR="00E8227A">
        <w:rPr>
          <w:sz w:val="22"/>
          <w:szCs w:val="22"/>
        </w:rPr>
        <w:t xml:space="preserve">agencies supply workers into the sector to make the necessary changes to the draft rules before they come into force. </w:t>
      </w:r>
    </w:p>
    <w:p w14:paraId="0C4525E7" w14:textId="15B1C3EE" w:rsidR="0089618E" w:rsidRDefault="0089618E" w:rsidP="004D11BD">
      <w:pPr>
        <w:pStyle w:val="BodyText"/>
        <w:rPr>
          <w:sz w:val="22"/>
          <w:szCs w:val="22"/>
        </w:rPr>
      </w:pPr>
    </w:p>
    <w:p w14:paraId="6E24D552" w14:textId="69002C89" w:rsidR="0089618E" w:rsidRPr="004D11BD" w:rsidRDefault="0089618E" w:rsidP="004D11BD">
      <w:pPr>
        <w:pStyle w:val="BodyText"/>
        <w:rPr>
          <w:b/>
          <w:bCs/>
          <w:sz w:val="32"/>
          <w:szCs w:val="32"/>
        </w:rPr>
      </w:pPr>
      <w:r>
        <w:rPr>
          <w:sz w:val="22"/>
          <w:szCs w:val="22"/>
        </w:rPr>
        <w:t xml:space="preserve">Throughout the rest of this document, </w:t>
      </w:r>
      <w:r w:rsidR="00CF77EC">
        <w:rPr>
          <w:sz w:val="22"/>
          <w:szCs w:val="22"/>
        </w:rPr>
        <w:t>we have set out key parts of the draft rules that need to be addressed. This includes areas that are not clear</w:t>
      </w:r>
      <w:r w:rsidR="00E06EB4">
        <w:rPr>
          <w:sz w:val="22"/>
          <w:szCs w:val="22"/>
        </w:rPr>
        <w:t xml:space="preserve"> in their current </w:t>
      </w:r>
      <w:r w:rsidR="004E7A9C">
        <w:rPr>
          <w:sz w:val="22"/>
          <w:szCs w:val="22"/>
        </w:rPr>
        <w:t>iteration or</w:t>
      </w:r>
      <w:r w:rsidR="00E06EB4">
        <w:rPr>
          <w:sz w:val="22"/>
          <w:szCs w:val="22"/>
        </w:rPr>
        <w:t xml:space="preserve"> have not been included at all that need to be in the final published rules. Making the changes set out below will </w:t>
      </w:r>
      <w:r w:rsidR="004E7A9C">
        <w:rPr>
          <w:sz w:val="22"/>
          <w:szCs w:val="22"/>
        </w:rPr>
        <w:t xml:space="preserve">make the implementation of these rules as smooth as </w:t>
      </w:r>
      <w:r w:rsidR="002372B4">
        <w:rPr>
          <w:sz w:val="22"/>
          <w:szCs w:val="22"/>
        </w:rPr>
        <w:t>possible and</w:t>
      </w:r>
      <w:r w:rsidR="004E7A9C">
        <w:rPr>
          <w:sz w:val="22"/>
          <w:szCs w:val="22"/>
        </w:rPr>
        <w:t xml:space="preserve"> minimise disruption to the agency child </w:t>
      </w:r>
      <w:r w:rsidR="00B02256">
        <w:rPr>
          <w:sz w:val="22"/>
          <w:szCs w:val="22"/>
        </w:rPr>
        <w:t>social work</w:t>
      </w:r>
      <w:r w:rsidR="004E7A9C">
        <w:rPr>
          <w:sz w:val="22"/>
          <w:szCs w:val="22"/>
        </w:rPr>
        <w:t xml:space="preserve"> workforce. </w:t>
      </w:r>
    </w:p>
    <w:p w14:paraId="2332CDA2" w14:textId="77777777" w:rsidR="009D01AE" w:rsidRPr="009D01AE" w:rsidRDefault="009D01AE" w:rsidP="009D01AE">
      <w:pPr>
        <w:pStyle w:val="IntroductionTitle"/>
        <w:rPr>
          <w:b/>
          <w:bCs/>
          <w:sz w:val="28"/>
          <w:szCs w:val="28"/>
        </w:rPr>
      </w:pPr>
      <w:r w:rsidRPr="009D01AE">
        <w:rPr>
          <w:b/>
          <w:bCs/>
          <w:sz w:val="28"/>
          <w:szCs w:val="28"/>
        </w:rPr>
        <w:t>Implementation and Transition</w:t>
      </w:r>
    </w:p>
    <w:p w14:paraId="5E29B6A2" w14:textId="31695276" w:rsidR="00622AB2" w:rsidRPr="00C82EEE" w:rsidRDefault="00622AB2" w:rsidP="00622AB2">
      <w:pPr>
        <w:rPr>
          <w:rFonts w:ascii="Lato" w:hAnsi="Lato"/>
          <w:i/>
          <w:iCs/>
        </w:rPr>
      </w:pPr>
      <w:r w:rsidRPr="00C82EEE">
        <w:rPr>
          <w:rFonts w:ascii="Lato" w:hAnsi="Lato"/>
        </w:rPr>
        <w:t>The draft rules state</w:t>
      </w:r>
      <w:r>
        <w:rPr>
          <w:rFonts w:ascii="Lato" w:hAnsi="Lato"/>
        </w:rPr>
        <w:t>:</w:t>
      </w:r>
      <w:r w:rsidRPr="00C82EEE">
        <w:rPr>
          <w:rFonts w:ascii="Lato" w:hAnsi="Lato"/>
        </w:rPr>
        <w:t xml:space="preserve"> “</w:t>
      </w:r>
      <w:r w:rsidRPr="00C82EEE">
        <w:rPr>
          <w:rFonts w:ascii="Lato" w:hAnsi="Lato"/>
          <w:i/>
          <w:iCs/>
        </w:rPr>
        <w:t xml:space="preserve">we do expect all local authorities in that position to ensure that they work towards full implementation of these rules as soon as reasonably possible. Such plans may involve changing existing contract terms or exercising rights of termination and </w:t>
      </w:r>
      <w:proofErr w:type="gramStart"/>
      <w:r w:rsidRPr="00C82EEE">
        <w:rPr>
          <w:rFonts w:ascii="Lato" w:hAnsi="Lato"/>
          <w:i/>
          <w:iCs/>
        </w:rPr>
        <w:t>entering into</w:t>
      </w:r>
      <w:proofErr w:type="gramEnd"/>
      <w:r w:rsidRPr="00C82EEE">
        <w:rPr>
          <w:rFonts w:ascii="Lato" w:hAnsi="Lato"/>
          <w:i/>
          <w:iCs/>
        </w:rPr>
        <w:t xml:space="preserve"> new contracts.”</w:t>
      </w:r>
    </w:p>
    <w:p w14:paraId="01504045" w14:textId="2A29C045" w:rsidR="00622AB2" w:rsidRDefault="00622AB2" w:rsidP="00622AB2">
      <w:pPr>
        <w:rPr>
          <w:rFonts w:ascii="Lato" w:hAnsi="Lato"/>
        </w:rPr>
      </w:pPr>
      <w:bookmarkStart w:id="0" w:name="_Hlk159333377"/>
      <w:r w:rsidRPr="00C82EEE">
        <w:rPr>
          <w:rFonts w:ascii="Lato" w:hAnsi="Lato"/>
        </w:rPr>
        <w:t>The lack of a timeline and proposed key dates for full implementation leads to a degree of uncertainty for agencies</w:t>
      </w:r>
      <w:r w:rsidR="00201B3E">
        <w:rPr>
          <w:rFonts w:ascii="Lato" w:hAnsi="Lato"/>
        </w:rPr>
        <w:t>, workers</w:t>
      </w:r>
      <w:r w:rsidR="00E25515">
        <w:rPr>
          <w:rFonts w:ascii="Lato" w:hAnsi="Lato"/>
        </w:rPr>
        <w:t xml:space="preserve"> and local authorities</w:t>
      </w:r>
      <w:r w:rsidRPr="00C82EEE">
        <w:rPr>
          <w:rFonts w:ascii="Lato" w:hAnsi="Lato"/>
        </w:rPr>
        <w:t xml:space="preserve">. </w:t>
      </w:r>
      <w:bookmarkEnd w:id="0"/>
      <w:r w:rsidRPr="00C82EEE">
        <w:rPr>
          <w:rFonts w:ascii="Lato" w:hAnsi="Lato"/>
        </w:rPr>
        <w:t>New terms of business are usually agreed when it is necessary to negotiate new (usually commercial</w:t>
      </w:r>
      <w:r>
        <w:rPr>
          <w:rFonts w:ascii="Lato" w:hAnsi="Lato"/>
        </w:rPr>
        <w:t>)</w:t>
      </w:r>
      <w:r w:rsidRPr="00C82EEE">
        <w:rPr>
          <w:rFonts w:ascii="Lato" w:hAnsi="Lato"/>
        </w:rPr>
        <w:t xml:space="preserve"> terms or there is a change in the law.  The lack of a clear timeline for the implementation of the rules makes it difficult for agencies to determine when they should be terminating and/or amending their existing contractual agreements with local authorities </w:t>
      </w:r>
      <w:proofErr w:type="gramStart"/>
      <w:r w:rsidRPr="00C82EEE">
        <w:rPr>
          <w:rFonts w:ascii="Lato" w:hAnsi="Lato"/>
        </w:rPr>
        <w:t>in order to</w:t>
      </w:r>
      <w:proofErr w:type="gramEnd"/>
      <w:r w:rsidRPr="00C82EEE">
        <w:rPr>
          <w:rFonts w:ascii="Lato" w:hAnsi="Lato"/>
        </w:rPr>
        <w:t xml:space="preserve"> be compliant with the</w:t>
      </w:r>
      <w:r>
        <w:rPr>
          <w:rFonts w:ascii="Lato" w:hAnsi="Lato"/>
        </w:rPr>
        <w:t xml:space="preserve"> new rules</w:t>
      </w:r>
      <w:r w:rsidRPr="00C82EEE">
        <w:rPr>
          <w:rFonts w:ascii="Lato" w:hAnsi="Lato"/>
        </w:rPr>
        <w:t xml:space="preserve">. </w:t>
      </w:r>
      <w:r w:rsidR="00981650">
        <w:rPr>
          <w:rFonts w:ascii="Lato" w:hAnsi="Lato"/>
        </w:rPr>
        <w:t xml:space="preserve">Changes in terms </w:t>
      </w:r>
      <w:r w:rsidR="00201B3E">
        <w:rPr>
          <w:rFonts w:ascii="Lato" w:hAnsi="Lato"/>
        </w:rPr>
        <w:t xml:space="preserve">can also be confusing and </w:t>
      </w:r>
      <w:r w:rsidR="00095B4D">
        <w:rPr>
          <w:rFonts w:ascii="Lato" w:hAnsi="Lato"/>
        </w:rPr>
        <w:t>uncertain for workers</w:t>
      </w:r>
      <w:r w:rsidR="00A37998">
        <w:rPr>
          <w:rFonts w:ascii="Lato" w:hAnsi="Lato"/>
        </w:rPr>
        <w:t>, who need clarity around how and when they will be working.</w:t>
      </w:r>
      <w:r w:rsidRPr="00C82EEE">
        <w:rPr>
          <w:rFonts w:ascii="Lato" w:hAnsi="Lato"/>
        </w:rPr>
        <w:t xml:space="preserve"> The draft rules should set out a clear timeline for implementation with key dates highlighted to ensure that a</w:t>
      </w:r>
      <w:r w:rsidR="00214518">
        <w:rPr>
          <w:rFonts w:ascii="Lato" w:hAnsi="Lato"/>
        </w:rPr>
        <w:t>ll partie</w:t>
      </w:r>
      <w:r w:rsidRPr="00C82EEE">
        <w:rPr>
          <w:rFonts w:ascii="Lato" w:hAnsi="Lato"/>
        </w:rPr>
        <w:t>s are able to re-negotiate and/or terminate contract</w:t>
      </w:r>
      <w:r w:rsidR="00214518">
        <w:rPr>
          <w:rFonts w:ascii="Lato" w:hAnsi="Lato"/>
        </w:rPr>
        <w:t>s</w:t>
      </w:r>
      <w:r w:rsidRPr="00C82EEE">
        <w:rPr>
          <w:rFonts w:ascii="Lato" w:hAnsi="Lato"/>
        </w:rPr>
        <w:t xml:space="preserve"> in line with their legal and contractual obligations well in advance of the full implementation of the draft rules.</w:t>
      </w:r>
    </w:p>
    <w:p w14:paraId="01B3A917" w14:textId="72F7B608" w:rsidR="00425F8E" w:rsidRDefault="00425F8E" w:rsidP="00622AB2">
      <w:pPr>
        <w:rPr>
          <w:rFonts w:ascii="Lato" w:hAnsi="Lato"/>
        </w:rPr>
      </w:pPr>
      <w:proofErr w:type="gramStart"/>
      <w:r>
        <w:rPr>
          <w:rFonts w:ascii="Lato" w:hAnsi="Lato"/>
        </w:rPr>
        <w:t>In order to</w:t>
      </w:r>
      <w:proofErr w:type="gramEnd"/>
      <w:r>
        <w:rPr>
          <w:rFonts w:ascii="Lato" w:hAnsi="Lato"/>
        </w:rPr>
        <w:t xml:space="preserve"> allow sufficient time for this, the DfE </w:t>
      </w:r>
      <w:r w:rsidR="0097063C">
        <w:rPr>
          <w:rFonts w:ascii="Lato" w:hAnsi="Lato"/>
        </w:rPr>
        <w:t xml:space="preserve">needs to consider timelines for this </w:t>
      </w:r>
      <w:r w:rsidR="007D5192">
        <w:rPr>
          <w:rFonts w:ascii="Lato" w:hAnsi="Lato"/>
        </w:rPr>
        <w:t>in line</w:t>
      </w:r>
      <w:r w:rsidR="0097063C">
        <w:rPr>
          <w:rFonts w:ascii="Lato" w:hAnsi="Lato"/>
        </w:rPr>
        <w:t xml:space="preserve"> with the proposed summer implementation of the rules. </w:t>
      </w:r>
      <w:r w:rsidR="009875BD">
        <w:rPr>
          <w:rFonts w:ascii="Lato" w:hAnsi="Lato"/>
        </w:rPr>
        <w:t xml:space="preserve">This transition needs to be piloted </w:t>
      </w:r>
      <w:r w:rsidR="005534FB">
        <w:rPr>
          <w:rFonts w:ascii="Lato" w:hAnsi="Lato"/>
        </w:rPr>
        <w:t>as contract renewals come up throughout the autumn</w:t>
      </w:r>
      <w:r w:rsidR="008B35AA">
        <w:rPr>
          <w:rFonts w:ascii="Lato" w:hAnsi="Lato"/>
        </w:rPr>
        <w:t xml:space="preserve">, with a view to </w:t>
      </w:r>
      <w:r w:rsidR="00A05AB4">
        <w:rPr>
          <w:rFonts w:ascii="Lato" w:hAnsi="Lato"/>
        </w:rPr>
        <w:t xml:space="preserve">evaluate the process in </w:t>
      </w:r>
      <w:r w:rsidR="00A05AB4">
        <w:rPr>
          <w:rFonts w:ascii="Lato" w:hAnsi="Lato"/>
        </w:rPr>
        <w:lastRenderedPageBreak/>
        <w:t>early 2025. This allows the DfE an opportunity to consider how this is working in practice and if more guidance needs to be issued around this</w:t>
      </w:r>
      <w:r w:rsidR="00B724EB">
        <w:rPr>
          <w:rFonts w:ascii="Lato" w:hAnsi="Lato"/>
        </w:rPr>
        <w:t xml:space="preserve"> or adjustments need to be made</w:t>
      </w:r>
      <w:r w:rsidR="00A05AB4">
        <w:rPr>
          <w:rFonts w:ascii="Lato" w:hAnsi="Lato"/>
        </w:rPr>
        <w:t xml:space="preserve">. </w:t>
      </w:r>
    </w:p>
    <w:p w14:paraId="56BD2B10" w14:textId="57747054" w:rsidR="00622AB2" w:rsidRPr="00597EC0" w:rsidRDefault="00622AB2" w:rsidP="00597EC0">
      <w:pPr>
        <w:pStyle w:val="IntroductionTitle"/>
        <w:rPr>
          <w:b/>
          <w:bCs/>
          <w:sz w:val="28"/>
          <w:szCs w:val="28"/>
        </w:rPr>
      </w:pPr>
      <w:r w:rsidRPr="00597EC0">
        <w:rPr>
          <w:b/>
          <w:bCs/>
          <w:sz w:val="28"/>
          <w:szCs w:val="28"/>
        </w:rPr>
        <w:t>Data Collection</w:t>
      </w:r>
    </w:p>
    <w:p w14:paraId="0F68AF24" w14:textId="67373744" w:rsidR="00622AB2" w:rsidRPr="00C82EEE" w:rsidRDefault="00622AB2" w:rsidP="00622AB2">
      <w:pPr>
        <w:rPr>
          <w:rFonts w:ascii="Lato" w:hAnsi="Lato"/>
        </w:rPr>
      </w:pPr>
      <w:r w:rsidRPr="00C82EEE">
        <w:rPr>
          <w:rFonts w:ascii="Lato" w:hAnsi="Lato"/>
        </w:rPr>
        <w:t>The draft rules state that</w:t>
      </w:r>
      <w:r w:rsidR="00597EC0">
        <w:rPr>
          <w:rFonts w:ascii="Lato" w:hAnsi="Lato"/>
        </w:rPr>
        <w:t xml:space="preserve"> l</w:t>
      </w:r>
      <w:r w:rsidRPr="00C82EEE">
        <w:rPr>
          <w:rFonts w:ascii="Lato" w:hAnsi="Lato"/>
        </w:rPr>
        <w:t>ocal authorities must provide the D</w:t>
      </w:r>
      <w:r w:rsidR="00597EC0">
        <w:rPr>
          <w:rFonts w:ascii="Lato" w:hAnsi="Lato"/>
        </w:rPr>
        <w:t>fE</w:t>
      </w:r>
      <w:r w:rsidRPr="00C82EEE">
        <w:rPr>
          <w:rFonts w:ascii="Lato" w:hAnsi="Lato"/>
        </w:rPr>
        <w:t xml:space="preserve"> with quarterly survey data on the use and cost of agency child and family social workers (including where supplied via a project team or other packaged model).</w:t>
      </w:r>
      <w:r w:rsidR="00012DE4">
        <w:rPr>
          <w:rFonts w:ascii="Lato" w:hAnsi="Lato"/>
        </w:rPr>
        <w:t xml:space="preserve"> </w:t>
      </w:r>
      <w:r w:rsidRPr="00C82EEE">
        <w:rPr>
          <w:rFonts w:ascii="Lato" w:hAnsi="Lato"/>
        </w:rPr>
        <w:t>There does not appear to be sufficient time to scrutinise and feedback on the data and price caps user guide before the publishing of the data and the price cap rules. Arguably, DFE has access to information related to this to assist it with its goal of “</w:t>
      </w:r>
      <w:r w:rsidRPr="00C82EEE">
        <w:rPr>
          <w:rFonts w:ascii="Lato" w:hAnsi="Lato"/>
          <w:i/>
          <w:iCs/>
        </w:rPr>
        <w:t>development and/or adjustment of regionally determined price caps</w:t>
      </w:r>
      <w:r w:rsidR="00012DE4">
        <w:rPr>
          <w:rFonts w:ascii="Lato" w:hAnsi="Lato"/>
          <w:i/>
          <w:iCs/>
        </w:rPr>
        <w:t xml:space="preserve">” </w:t>
      </w:r>
      <w:r w:rsidRPr="00C82EEE">
        <w:rPr>
          <w:rFonts w:ascii="Lato" w:hAnsi="Lato"/>
        </w:rPr>
        <w:t xml:space="preserve">from other regions within the UK in which price caps and limits on agency social workers have been implemented such as e.g. Wales and Northern Ireland. Additionally, this information could have been obtained through a review of the ways in which agencies currently work within their regions under their various memorandums of understanding. The failure to provide the data rules as part of this consultation limits the extent to which agencies can meaningfully respond. </w:t>
      </w:r>
    </w:p>
    <w:p w14:paraId="3E13A316" w14:textId="77777777" w:rsidR="00622AB2" w:rsidRPr="00773B4E" w:rsidRDefault="00622AB2" w:rsidP="00773B4E">
      <w:pPr>
        <w:pStyle w:val="IntroductionTitle"/>
        <w:rPr>
          <w:b/>
          <w:bCs/>
          <w:sz w:val="28"/>
          <w:szCs w:val="28"/>
        </w:rPr>
      </w:pPr>
      <w:r w:rsidRPr="00773B4E">
        <w:rPr>
          <w:b/>
          <w:bCs/>
          <w:sz w:val="28"/>
          <w:szCs w:val="28"/>
        </w:rPr>
        <w:t>Job Mapping</w:t>
      </w:r>
    </w:p>
    <w:p w14:paraId="126466E0" w14:textId="77777777" w:rsidR="00622AB2" w:rsidRPr="00C82EEE" w:rsidRDefault="00622AB2" w:rsidP="00622AB2">
      <w:pPr>
        <w:rPr>
          <w:rFonts w:ascii="Lato" w:hAnsi="Lato"/>
        </w:rPr>
      </w:pPr>
      <w:r w:rsidRPr="00C82EEE">
        <w:rPr>
          <w:rFonts w:ascii="Lato" w:hAnsi="Lato"/>
        </w:rPr>
        <w:t>The draft rules provide that for consistency, data should be reported against certain child and family social work core job types including:</w:t>
      </w:r>
    </w:p>
    <w:p w14:paraId="30CB57B9" w14:textId="452919AC" w:rsidR="00622AB2" w:rsidRPr="00C82EEE" w:rsidRDefault="00622AB2" w:rsidP="00622AB2">
      <w:pPr>
        <w:rPr>
          <w:rFonts w:ascii="Lato" w:hAnsi="Lato"/>
          <w:i/>
          <w:iCs/>
        </w:rPr>
      </w:pPr>
      <w:r w:rsidRPr="00C82EEE">
        <w:rPr>
          <w:rFonts w:ascii="Lato" w:hAnsi="Lato"/>
          <w:i/>
          <w:iCs/>
        </w:rPr>
        <w:t>“Social Worker: This is an experienced practitioner role. The postholder has at least three years’ experience in direct employment in local authority children social care. They are expected to undertake cases independently and demonstrate an ability to adapt their approach from first principles to deal with more complex or unusual cases, assessing and managing risks appropriately.”</w:t>
      </w:r>
    </w:p>
    <w:p w14:paraId="03F11E77" w14:textId="77777777" w:rsidR="00622AB2" w:rsidRPr="00C82EEE" w:rsidRDefault="00622AB2" w:rsidP="00622AB2">
      <w:pPr>
        <w:rPr>
          <w:rFonts w:ascii="Lato" w:hAnsi="Lato"/>
        </w:rPr>
      </w:pPr>
      <w:r w:rsidRPr="00C82EEE">
        <w:rPr>
          <w:rFonts w:ascii="Lato" w:hAnsi="Lato"/>
        </w:rPr>
        <w:t>It is not clear how this definition of a social worker will apply to agency workers who qualified as social workers before the implementation of the agency rules or whether there is a cut-off point at which these definitions will start to apply. Additionally, this definition is potentially discriminatory in that it is likely to have a disproportionately adverse impact on younger social workers. Younger social workers with the exact same experience as older agency social workers who qualified before the implementation of the draft rules would not be considered social workers for the purposes of the application of the draft rules because they were unable to qualify earlier because of their age.</w:t>
      </w:r>
    </w:p>
    <w:p w14:paraId="4DB7679E" w14:textId="18A50916" w:rsidR="00DE760A" w:rsidRPr="006D617A" w:rsidRDefault="00DE760A" w:rsidP="00DE760A">
      <w:pPr>
        <w:pStyle w:val="IntroductionTitle"/>
        <w:rPr>
          <w:b/>
          <w:bCs/>
          <w:sz w:val="28"/>
          <w:szCs w:val="28"/>
        </w:rPr>
      </w:pPr>
      <w:r w:rsidRPr="006D617A">
        <w:rPr>
          <w:b/>
          <w:bCs/>
          <w:sz w:val="28"/>
          <w:szCs w:val="28"/>
        </w:rPr>
        <w:t>Pay Caps</w:t>
      </w:r>
    </w:p>
    <w:p w14:paraId="42A867CB" w14:textId="6735B581" w:rsidR="00A252AD" w:rsidRDefault="00BC13AB" w:rsidP="00DE760A">
      <w:pPr>
        <w:pStyle w:val="BodyText"/>
        <w:rPr>
          <w:sz w:val="22"/>
          <w:szCs w:val="22"/>
        </w:rPr>
      </w:pPr>
      <w:r w:rsidRPr="00C82EEE">
        <w:rPr>
          <w:sz w:val="22"/>
          <w:szCs w:val="22"/>
        </w:rPr>
        <w:t>It is challenging to respond meaningfully to this proposal without having sight of the price cap details at this stage</w:t>
      </w:r>
      <w:r w:rsidRPr="00F02C0C">
        <w:rPr>
          <w:sz w:val="22"/>
          <w:szCs w:val="22"/>
        </w:rPr>
        <w:t>.</w:t>
      </w:r>
      <w:r>
        <w:rPr>
          <w:sz w:val="22"/>
          <w:szCs w:val="22"/>
        </w:rPr>
        <w:t xml:space="preserve"> However, t</w:t>
      </w:r>
      <w:r w:rsidR="00087985" w:rsidRPr="00F02C0C">
        <w:rPr>
          <w:sz w:val="22"/>
          <w:szCs w:val="22"/>
        </w:rPr>
        <w:t xml:space="preserve">he draft rules currently state that local authorities should work within their region to agree and implement </w:t>
      </w:r>
      <w:r w:rsidR="00D22ECB" w:rsidRPr="00F02C0C">
        <w:rPr>
          <w:sz w:val="22"/>
          <w:szCs w:val="22"/>
        </w:rPr>
        <w:t xml:space="preserve">price caps that all local authorities in the region can comply with. However, there is no </w:t>
      </w:r>
      <w:r w:rsidR="004D710F" w:rsidRPr="00F02C0C">
        <w:rPr>
          <w:sz w:val="22"/>
          <w:szCs w:val="22"/>
        </w:rPr>
        <w:t>guidance around how the cap should be agreed, and how this works in circumstances where local authorities within a region have different levels of wealth.</w:t>
      </w:r>
      <w:r w:rsidR="00F02C0C" w:rsidRPr="00F02C0C">
        <w:rPr>
          <w:sz w:val="22"/>
          <w:szCs w:val="22"/>
        </w:rPr>
        <w:t xml:space="preserve"> The draft guidance does state that more detail on price caps will </w:t>
      </w:r>
      <w:r w:rsidR="00F02C0C" w:rsidRPr="00F02C0C">
        <w:rPr>
          <w:sz w:val="22"/>
          <w:szCs w:val="22"/>
        </w:rPr>
        <w:lastRenderedPageBreak/>
        <w:t xml:space="preserve">be found in an additional "data and price caps user guide" but it is unclear when this additional guidance will be published, or what detail it will cover. </w:t>
      </w:r>
      <w:r w:rsidR="004D710F" w:rsidRPr="00F02C0C">
        <w:rPr>
          <w:sz w:val="22"/>
          <w:szCs w:val="22"/>
        </w:rPr>
        <w:t xml:space="preserve"> </w:t>
      </w:r>
      <w:r w:rsidR="00694E92">
        <w:rPr>
          <w:sz w:val="22"/>
          <w:szCs w:val="22"/>
        </w:rPr>
        <w:t xml:space="preserve">Guidance around the regional price caps needs to be clear about how rates are agreed across regions to ensure that talent is not monopolised by certain local authorities within them. </w:t>
      </w:r>
      <w:proofErr w:type="gramStart"/>
      <w:r w:rsidR="00A252AD">
        <w:rPr>
          <w:sz w:val="22"/>
          <w:szCs w:val="22"/>
        </w:rPr>
        <w:t>In order for</w:t>
      </w:r>
      <w:proofErr w:type="gramEnd"/>
      <w:r w:rsidR="00A252AD">
        <w:rPr>
          <w:sz w:val="22"/>
          <w:szCs w:val="22"/>
        </w:rPr>
        <w:t xml:space="preserve"> price caps to be fit for purpose, </w:t>
      </w:r>
      <w:r w:rsidR="003D3D96">
        <w:rPr>
          <w:sz w:val="22"/>
          <w:szCs w:val="22"/>
        </w:rPr>
        <w:t xml:space="preserve">they should </w:t>
      </w:r>
      <w:r w:rsidR="003840C0">
        <w:rPr>
          <w:sz w:val="22"/>
          <w:szCs w:val="22"/>
        </w:rPr>
        <w:t>account for the</w:t>
      </w:r>
      <w:r w:rsidR="003D3D96">
        <w:rPr>
          <w:sz w:val="22"/>
          <w:szCs w:val="22"/>
        </w:rPr>
        <w:t xml:space="preserve"> following </w:t>
      </w:r>
      <w:r w:rsidR="003840C0">
        <w:rPr>
          <w:sz w:val="22"/>
          <w:szCs w:val="22"/>
        </w:rPr>
        <w:t xml:space="preserve">to ensure it covers the full cost of supplying an agency worker: </w:t>
      </w:r>
    </w:p>
    <w:p w14:paraId="3001A78B" w14:textId="0CBAEAA5" w:rsidR="00417B5A" w:rsidRDefault="00BC13AB" w:rsidP="00846116">
      <w:pPr>
        <w:pStyle w:val="ListParagraph"/>
        <w:numPr>
          <w:ilvl w:val="0"/>
          <w:numId w:val="41"/>
        </w:numPr>
        <w:spacing w:line="278" w:lineRule="auto"/>
        <w:rPr>
          <w:sz w:val="22"/>
          <w:szCs w:val="22"/>
        </w:rPr>
      </w:pPr>
      <w:r>
        <w:rPr>
          <w:sz w:val="22"/>
          <w:szCs w:val="22"/>
        </w:rPr>
        <w:t>A</w:t>
      </w:r>
      <w:r w:rsidR="00417B5A" w:rsidRPr="00846116">
        <w:rPr>
          <w:sz w:val="22"/>
          <w:szCs w:val="22"/>
        </w:rPr>
        <w:t xml:space="preserve"> worker’s hourly rate of pay at the applicable market rate for that role at that level within that </w:t>
      </w:r>
      <w:r w:rsidR="005654F3" w:rsidRPr="00846116">
        <w:rPr>
          <w:sz w:val="22"/>
          <w:szCs w:val="22"/>
        </w:rPr>
        <w:t>region.</w:t>
      </w:r>
    </w:p>
    <w:p w14:paraId="6FCBF259" w14:textId="0B3DC7EC" w:rsidR="002B5C2F" w:rsidRDefault="002B5C2F" w:rsidP="00846116">
      <w:pPr>
        <w:pStyle w:val="ListParagraph"/>
        <w:numPr>
          <w:ilvl w:val="0"/>
          <w:numId w:val="41"/>
        </w:numPr>
        <w:spacing w:line="278" w:lineRule="auto"/>
        <w:rPr>
          <w:sz w:val="22"/>
          <w:szCs w:val="22"/>
        </w:rPr>
      </w:pPr>
      <w:r>
        <w:rPr>
          <w:sz w:val="22"/>
          <w:szCs w:val="22"/>
        </w:rPr>
        <w:t>Employer's National Insurance contributions for the worker</w:t>
      </w:r>
    </w:p>
    <w:p w14:paraId="364712A1" w14:textId="618DE069" w:rsidR="002B5C2F" w:rsidRPr="00846116" w:rsidRDefault="002B5C2F" w:rsidP="00846116">
      <w:pPr>
        <w:pStyle w:val="ListParagraph"/>
        <w:numPr>
          <w:ilvl w:val="0"/>
          <w:numId w:val="41"/>
        </w:numPr>
        <w:spacing w:line="278" w:lineRule="auto"/>
        <w:rPr>
          <w:sz w:val="22"/>
          <w:szCs w:val="22"/>
        </w:rPr>
      </w:pPr>
      <w:r>
        <w:rPr>
          <w:sz w:val="22"/>
          <w:szCs w:val="22"/>
        </w:rPr>
        <w:t>Holiday pay</w:t>
      </w:r>
      <w:r w:rsidR="00E34473">
        <w:rPr>
          <w:sz w:val="22"/>
          <w:szCs w:val="22"/>
        </w:rPr>
        <w:t xml:space="preserve"> entitlement for </w:t>
      </w:r>
      <w:r w:rsidR="008D26AF">
        <w:rPr>
          <w:sz w:val="22"/>
          <w:szCs w:val="22"/>
        </w:rPr>
        <w:t xml:space="preserve">the </w:t>
      </w:r>
      <w:r w:rsidR="00E34473">
        <w:rPr>
          <w:sz w:val="22"/>
          <w:szCs w:val="22"/>
        </w:rPr>
        <w:t>worker</w:t>
      </w:r>
    </w:p>
    <w:p w14:paraId="4A855CA2" w14:textId="77777777" w:rsidR="00417B5A" w:rsidRPr="00846116" w:rsidRDefault="00417B5A" w:rsidP="00846116">
      <w:pPr>
        <w:pStyle w:val="ListParagraph"/>
        <w:numPr>
          <w:ilvl w:val="0"/>
          <w:numId w:val="41"/>
        </w:numPr>
        <w:spacing w:line="278" w:lineRule="auto"/>
        <w:rPr>
          <w:sz w:val="22"/>
          <w:szCs w:val="22"/>
        </w:rPr>
      </w:pPr>
      <w:r w:rsidRPr="00846116">
        <w:rPr>
          <w:sz w:val="22"/>
          <w:szCs w:val="22"/>
        </w:rPr>
        <w:t>Increases related to the Agency Worker Regulations 2010 (AWR)</w:t>
      </w:r>
      <w:r w:rsidRPr="00846116">
        <w:rPr>
          <w:rStyle w:val="FootnoteReference"/>
          <w:sz w:val="22"/>
          <w:szCs w:val="22"/>
        </w:rPr>
        <w:footnoteReference w:id="2"/>
      </w:r>
      <w:r w:rsidRPr="00846116">
        <w:rPr>
          <w:sz w:val="22"/>
          <w:szCs w:val="22"/>
        </w:rPr>
        <w:t xml:space="preserve"> </w:t>
      </w:r>
    </w:p>
    <w:p w14:paraId="793F8438" w14:textId="0D8796EC" w:rsidR="00417B5A" w:rsidRPr="00846116" w:rsidRDefault="00417B5A" w:rsidP="00846116">
      <w:pPr>
        <w:pStyle w:val="ListParagraph"/>
        <w:numPr>
          <w:ilvl w:val="0"/>
          <w:numId w:val="41"/>
        </w:numPr>
        <w:spacing w:line="278" w:lineRule="auto"/>
        <w:rPr>
          <w:sz w:val="22"/>
          <w:szCs w:val="22"/>
        </w:rPr>
      </w:pPr>
      <w:r w:rsidRPr="00846116">
        <w:rPr>
          <w:sz w:val="22"/>
          <w:szCs w:val="22"/>
        </w:rPr>
        <w:t>Increases to N</w:t>
      </w:r>
      <w:r w:rsidR="00BC13AB">
        <w:rPr>
          <w:sz w:val="22"/>
          <w:szCs w:val="22"/>
        </w:rPr>
        <w:t xml:space="preserve">ational </w:t>
      </w:r>
      <w:r w:rsidRPr="00846116">
        <w:rPr>
          <w:sz w:val="22"/>
          <w:szCs w:val="22"/>
        </w:rPr>
        <w:t>M</w:t>
      </w:r>
      <w:r w:rsidR="00BC13AB">
        <w:rPr>
          <w:sz w:val="22"/>
          <w:szCs w:val="22"/>
        </w:rPr>
        <w:t xml:space="preserve">inimum </w:t>
      </w:r>
      <w:r w:rsidRPr="00846116">
        <w:rPr>
          <w:sz w:val="22"/>
          <w:szCs w:val="22"/>
        </w:rPr>
        <w:t>W</w:t>
      </w:r>
      <w:r w:rsidR="00BC13AB">
        <w:rPr>
          <w:sz w:val="22"/>
          <w:szCs w:val="22"/>
        </w:rPr>
        <w:t>age</w:t>
      </w:r>
      <w:r w:rsidRPr="00846116">
        <w:rPr>
          <w:sz w:val="22"/>
          <w:szCs w:val="22"/>
        </w:rPr>
        <w:t xml:space="preserve">  </w:t>
      </w:r>
    </w:p>
    <w:p w14:paraId="14C06297" w14:textId="77777777" w:rsidR="00417B5A" w:rsidRDefault="00417B5A" w:rsidP="00846116">
      <w:pPr>
        <w:pStyle w:val="ListParagraph"/>
        <w:numPr>
          <w:ilvl w:val="0"/>
          <w:numId w:val="41"/>
        </w:numPr>
        <w:spacing w:line="278" w:lineRule="auto"/>
        <w:rPr>
          <w:sz w:val="22"/>
          <w:szCs w:val="22"/>
        </w:rPr>
      </w:pPr>
      <w:r w:rsidRPr="00846116">
        <w:rPr>
          <w:sz w:val="22"/>
          <w:szCs w:val="22"/>
        </w:rPr>
        <w:t>Compliance expenses such as engaging digital identity service providers to conduct right to work and ID checks.</w:t>
      </w:r>
    </w:p>
    <w:p w14:paraId="7AC5B80A" w14:textId="77777777" w:rsidR="00BC13AB" w:rsidRPr="00BC13AB" w:rsidRDefault="00BC13AB" w:rsidP="00BC13AB">
      <w:pPr>
        <w:pStyle w:val="BodyText"/>
      </w:pPr>
    </w:p>
    <w:p w14:paraId="48156047" w14:textId="30D93164" w:rsidR="002E790A" w:rsidRPr="002E790A" w:rsidRDefault="002E790A" w:rsidP="002E790A">
      <w:pPr>
        <w:pStyle w:val="BodyText"/>
        <w:rPr>
          <w:sz w:val="22"/>
          <w:szCs w:val="22"/>
        </w:rPr>
      </w:pPr>
      <w:r w:rsidRPr="002E790A">
        <w:rPr>
          <w:sz w:val="22"/>
          <w:szCs w:val="22"/>
        </w:rPr>
        <w:t xml:space="preserve">Any rules implementing price caps should contain a mechanism allowing for the price caps to be reviewed </w:t>
      </w:r>
      <w:r>
        <w:rPr>
          <w:sz w:val="22"/>
          <w:szCs w:val="22"/>
        </w:rPr>
        <w:t xml:space="preserve">at regular intervals, </w:t>
      </w:r>
      <w:r w:rsidRPr="002E790A">
        <w:rPr>
          <w:sz w:val="22"/>
          <w:szCs w:val="22"/>
        </w:rPr>
        <w:t>and where necessary increased</w:t>
      </w:r>
      <w:r w:rsidR="00204E25">
        <w:rPr>
          <w:sz w:val="22"/>
          <w:szCs w:val="22"/>
        </w:rPr>
        <w:t>. If the price caps are not reviewed, increases to costs could create a scenario where</w:t>
      </w:r>
      <w:r w:rsidRPr="002E790A">
        <w:rPr>
          <w:sz w:val="22"/>
          <w:szCs w:val="22"/>
        </w:rPr>
        <w:t xml:space="preserve"> the supply of social workers is no longer financially beneficial to agencies and could result in agencies being deterred from supplying agency social workers</w:t>
      </w:r>
      <w:r w:rsidR="00366B27">
        <w:rPr>
          <w:sz w:val="22"/>
          <w:szCs w:val="22"/>
        </w:rPr>
        <w:t>, further exacerbating shortages in the sector</w:t>
      </w:r>
      <w:r w:rsidRPr="002E790A">
        <w:rPr>
          <w:sz w:val="22"/>
          <w:szCs w:val="22"/>
        </w:rPr>
        <w:t>.</w:t>
      </w:r>
    </w:p>
    <w:p w14:paraId="6BE3B750" w14:textId="77777777" w:rsidR="001B4557" w:rsidRPr="00BC13AB" w:rsidRDefault="001B4557" w:rsidP="00DE760A">
      <w:pPr>
        <w:pStyle w:val="BodyText"/>
        <w:rPr>
          <w:sz w:val="22"/>
          <w:szCs w:val="22"/>
        </w:rPr>
      </w:pPr>
    </w:p>
    <w:p w14:paraId="05D26F0E" w14:textId="26F87117" w:rsidR="001B4557" w:rsidRPr="00BC13AB" w:rsidRDefault="001B4557" w:rsidP="00DE760A">
      <w:pPr>
        <w:pStyle w:val="BodyText"/>
        <w:rPr>
          <w:sz w:val="22"/>
          <w:szCs w:val="22"/>
        </w:rPr>
      </w:pPr>
      <w:r w:rsidRPr="00BC13AB">
        <w:rPr>
          <w:sz w:val="22"/>
          <w:szCs w:val="22"/>
        </w:rPr>
        <w:t xml:space="preserve">The guidance does state </w:t>
      </w:r>
      <w:r w:rsidR="00280A44" w:rsidRPr="00BC13AB">
        <w:rPr>
          <w:sz w:val="22"/>
          <w:szCs w:val="22"/>
        </w:rPr>
        <w:t xml:space="preserve">that </w:t>
      </w:r>
      <w:r w:rsidR="00C50117" w:rsidRPr="00BC13AB">
        <w:rPr>
          <w:sz w:val="22"/>
          <w:szCs w:val="22"/>
        </w:rPr>
        <w:t>"rates above the price caps should be signed off by the relevant local authority’s Director of Children’s Services (DCS) and Chief Executive prior to the assignment being agreed". However</w:t>
      </w:r>
      <w:r w:rsidR="000F51B0" w:rsidRPr="00BC13AB">
        <w:rPr>
          <w:sz w:val="22"/>
          <w:szCs w:val="22"/>
        </w:rPr>
        <w:t>,</w:t>
      </w:r>
      <w:r w:rsidR="00C50117" w:rsidRPr="00BC13AB">
        <w:rPr>
          <w:sz w:val="22"/>
          <w:szCs w:val="22"/>
        </w:rPr>
        <w:t xml:space="preserve"> there is nothing in the guidance about the circumstances in which a rate above the price cap can</w:t>
      </w:r>
      <w:r w:rsidR="000F51B0" w:rsidRPr="00BC13AB">
        <w:rPr>
          <w:sz w:val="22"/>
          <w:szCs w:val="22"/>
        </w:rPr>
        <w:t xml:space="preserve"> or should</w:t>
      </w:r>
      <w:r w:rsidR="00C50117" w:rsidRPr="00BC13AB">
        <w:rPr>
          <w:sz w:val="22"/>
          <w:szCs w:val="22"/>
        </w:rPr>
        <w:t xml:space="preserve"> be use</w:t>
      </w:r>
      <w:r w:rsidR="00836276" w:rsidRPr="00BC13AB">
        <w:rPr>
          <w:sz w:val="22"/>
          <w:szCs w:val="22"/>
        </w:rPr>
        <w:t>d.</w:t>
      </w:r>
      <w:r w:rsidR="000F51B0" w:rsidRPr="00BC13AB">
        <w:rPr>
          <w:sz w:val="22"/>
          <w:szCs w:val="22"/>
        </w:rPr>
        <w:t xml:space="preserve"> In the NHS, staffing frameworks have clear "break glass" clauses that set out the circumstances where</w:t>
      </w:r>
      <w:r w:rsidR="001F438B" w:rsidRPr="00BC13AB">
        <w:rPr>
          <w:sz w:val="22"/>
          <w:szCs w:val="22"/>
        </w:rPr>
        <w:t xml:space="preserve"> rates above the framework price cap can be paid</w:t>
      </w:r>
      <w:r w:rsidR="0058757C" w:rsidRPr="00BC13AB">
        <w:rPr>
          <w:sz w:val="22"/>
          <w:szCs w:val="22"/>
        </w:rPr>
        <w:t xml:space="preserve"> </w:t>
      </w:r>
      <w:r w:rsidR="0044149A" w:rsidRPr="00BC13AB">
        <w:rPr>
          <w:sz w:val="22"/>
          <w:szCs w:val="22"/>
        </w:rPr>
        <w:t xml:space="preserve">if there is a substantial risk to </w:t>
      </w:r>
      <w:r w:rsidR="00D66B6C" w:rsidRPr="00BC13AB">
        <w:rPr>
          <w:sz w:val="22"/>
          <w:szCs w:val="22"/>
        </w:rPr>
        <w:t xml:space="preserve">patient safety. Given the sensitive nature of child </w:t>
      </w:r>
      <w:r w:rsidR="00B02256">
        <w:rPr>
          <w:sz w:val="22"/>
          <w:szCs w:val="22"/>
        </w:rPr>
        <w:t>social work</w:t>
      </w:r>
      <w:r w:rsidR="00D66B6C" w:rsidRPr="00BC13AB">
        <w:rPr>
          <w:sz w:val="22"/>
          <w:szCs w:val="22"/>
        </w:rPr>
        <w:t xml:space="preserve">, it is important that </w:t>
      </w:r>
      <w:r w:rsidR="008A010F" w:rsidRPr="00BC13AB">
        <w:rPr>
          <w:sz w:val="22"/>
          <w:szCs w:val="22"/>
        </w:rPr>
        <w:t xml:space="preserve">there is </w:t>
      </w:r>
      <w:r w:rsidR="00D66B6C" w:rsidRPr="00BC13AB">
        <w:rPr>
          <w:sz w:val="22"/>
          <w:szCs w:val="22"/>
        </w:rPr>
        <w:t>clear guidance around how and when this similar</w:t>
      </w:r>
      <w:r w:rsidR="008A010F" w:rsidRPr="00BC13AB">
        <w:rPr>
          <w:sz w:val="22"/>
          <w:szCs w:val="22"/>
        </w:rPr>
        <w:t xml:space="preserve"> </w:t>
      </w:r>
      <w:r w:rsidR="00FB5E3A" w:rsidRPr="00BC13AB">
        <w:rPr>
          <w:sz w:val="22"/>
          <w:szCs w:val="22"/>
        </w:rPr>
        <w:t>approach</w:t>
      </w:r>
      <w:r w:rsidR="008A010F" w:rsidRPr="00BC13AB">
        <w:rPr>
          <w:sz w:val="22"/>
          <w:szCs w:val="22"/>
        </w:rPr>
        <w:t xml:space="preserve"> can be applied to</w:t>
      </w:r>
      <w:r w:rsidR="00FB5E3A" w:rsidRPr="00BC13AB">
        <w:rPr>
          <w:sz w:val="22"/>
          <w:szCs w:val="22"/>
        </w:rPr>
        <w:t xml:space="preserve"> the agency workforce. This will ensure these provisions are used only when necessary to</w:t>
      </w:r>
      <w:r w:rsidR="005B10EB" w:rsidRPr="00BC13AB">
        <w:rPr>
          <w:sz w:val="22"/>
          <w:szCs w:val="22"/>
        </w:rPr>
        <w:t xml:space="preserve"> ensure high-quality </w:t>
      </w:r>
      <w:r w:rsidR="00B02256">
        <w:rPr>
          <w:sz w:val="22"/>
          <w:szCs w:val="22"/>
        </w:rPr>
        <w:t>social work</w:t>
      </w:r>
      <w:r w:rsidR="005B10EB" w:rsidRPr="00BC13AB">
        <w:rPr>
          <w:sz w:val="22"/>
          <w:szCs w:val="22"/>
        </w:rPr>
        <w:t xml:space="preserve"> can </w:t>
      </w:r>
      <w:r w:rsidR="00BD1EAB" w:rsidRPr="00BC13AB">
        <w:rPr>
          <w:sz w:val="22"/>
          <w:szCs w:val="22"/>
        </w:rPr>
        <w:t>continue.</w:t>
      </w:r>
    </w:p>
    <w:p w14:paraId="78140438" w14:textId="77777777" w:rsidR="00DE760A" w:rsidRDefault="00DE760A" w:rsidP="000714D3">
      <w:pPr>
        <w:pStyle w:val="BodyText"/>
      </w:pPr>
    </w:p>
    <w:p w14:paraId="1838BCE7" w14:textId="55215574" w:rsidR="001E4382" w:rsidRPr="000714D3" w:rsidRDefault="000714D3" w:rsidP="001E4382">
      <w:pPr>
        <w:pStyle w:val="IntroductionParagraph"/>
        <w:ind w:left="0"/>
        <w:rPr>
          <w:b/>
          <w:bCs/>
          <w:sz w:val="28"/>
          <w:szCs w:val="28"/>
          <w:lang w:val="en-GB"/>
        </w:rPr>
      </w:pPr>
      <w:r w:rsidRPr="000714D3">
        <w:rPr>
          <w:b/>
          <w:bCs/>
          <w:sz w:val="28"/>
          <w:szCs w:val="28"/>
          <w:lang w:val="en-GB"/>
        </w:rPr>
        <w:t>Project Teams</w:t>
      </w:r>
    </w:p>
    <w:p w14:paraId="2AA39670" w14:textId="24A23FAA" w:rsidR="00DE760A" w:rsidRPr="000714D3" w:rsidRDefault="000D6712" w:rsidP="000714D3">
      <w:pPr>
        <w:pStyle w:val="BodyText"/>
        <w:rPr>
          <w:sz w:val="22"/>
          <w:szCs w:val="22"/>
        </w:rPr>
      </w:pPr>
      <w:r>
        <w:rPr>
          <w:sz w:val="22"/>
          <w:szCs w:val="22"/>
        </w:rPr>
        <w:t>T</w:t>
      </w:r>
      <w:r w:rsidR="001B2CD8">
        <w:rPr>
          <w:sz w:val="22"/>
          <w:szCs w:val="22"/>
        </w:rPr>
        <w:t xml:space="preserve">he draft rules around the use of project teams remain unclear. </w:t>
      </w:r>
      <w:r w:rsidR="00D26FD7">
        <w:rPr>
          <w:sz w:val="22"/>
          <w:szCs w:val="22"/>
        </w:rPr>
        <w:t>In particular, the specific tax arrangements needed for a project team</w:t>
      </w:r>
      <w:r>
        <w:rPr>
          <w:sz w:val="22"/>
          <w:szCs w:val="22"/>
        </w:rPr>
        <w:t xml:space="preserve"> </w:t>
      </w:r>
      <w:r w:rsidR="00BF4C96">
        <w:rPr>
          <w:sz w:val="22"/>
          <w:szCs w:val="22"/>
        </w:rPr>
        <w:t>are not clear according to the current guidance. The guidance recommends that Local Authorities use HMRC's Check Employment Status for Tax (CEST) tool to help make decisions regarding the application of IR35 to project teams.</w:t>
      </w:r>
      <w:r w:rsidR="00707A8F">
        <w:rPr>
          <w:sz w:val="22"/>
          <w:szCs w:val="22"/>
        </w:rPr>
        <w:t xml:space="preserve"> CEST as a tool is far from foolproof, and </w:t>
      </w:r>
      <w:r w:rsidR="001D2A09">
        <w:rPr>
          <w:sz w:val="22"/>
          <w:szCs w:val="22"/>
        </w:rPr>
        <w:t>reliance</w:t>
      </w:r>
      <w:r w:rsidR="00707A8F">
        <w:rPr>
          <w:sz w:val="22"/>
          <w:szCs w:val="22"/>
        </w:rPr>
        <w:t xml:space="preserve"> on CEST is </w:t>
      </w:r>
      <w:r w:rsidR="001D2A09">
        <w:rPr>
          <w:sz w:val="22"/>
          <w:szCs w:val="22"/>
        </w:rPr>
        <w:t xml:space="preserve">not a sure-fire way to remove accidental tax non-compliance from these arrangements. </w:t>
      </w:r>
      <w:r w:rsidR="00A209A6">
        <w:rPr>
          <w:sz w:val="22"/>
          <w:szCs w:val="22"/>
        </w:rPr>
        <w:t xml:space="preserve">Clearer </w:t>
      </w:r>
      <w:r w:rsidR="00B5615C">
        <w:rPr>
          <w:sz w:val="22"/>
          <w:szCs w:val="22"/>
        </w:rPr>
        <w:t>information</w:t>
      </w:r>
      <w:r w:rsidR="00A209A6">
        <w:rPr>
          <w:sz w:val="22"/>
          <w:szCs w:val="22"/>
        </w:rPr>
        <w:t xml:space="preserve"> around how project teams need to be structured to remove concerns around tax</w:t>
      </w:r>
      <w:r w:rsidR="00B5615C">
        <w:rPr>
          <w:sz w:val="22"/>
          <w:szCs w:val="22"/>
        </w:rPr>
        <w:t xml:space="preserve"> should be included in the guidance around the rules. </w:t>
      </w:r>
    </w:p>
    <w:p w14:paraId="408F98BB" w14:textId="77777777" w:rsidR="000714D3" w:rsidRDefault="000714D3" w:rsidP="001457B2">
      <w:pPr>
        <w:pStyle w:val="BodyText"/>
      </w:pPr>
    </w:p>
    <w:p w14:paraId="707BE16F" w14:textId="77777777" w:rsidR="00593D2B" w:rsidRDefault="00593D2B" w:rsidP="006E4AFD">
      <w:pPr>
        <w:pStyle w:val="IntroductionParagraph"/>
        <w:ind w:left="0"/>
        <w:rPr>
          <w:b/>
          <w:bCs/>
          <w:sz w:val="28"/>
          <w:szCs w:val="28"/>
          <w:lang w:val="en-GB"/>
        </w:rPr>
      </w:pPr>
    </w:p>
    <w:p w14:paraId="4725D573" w14:textId="503A87E3" w:rsidR="004629A3" w:rsidRDefault="001457B2" w:rsidP="006E4AFD">
      <w:pPr>
        <w:pStyle w:val="IntroductionParagraph"/>
        <w:ind w:left="0"/>
        <w:rPr>
          <w:b/>
          <w:bCs/>
          <w:sz w:val="28"/>
          <w:szCs w:val="28"/>
        </w:rPr>
      </w:pPr>
      <w:r>
        <w:rPr>
          <w:b/>
          <w:bCs/>
          <w:sz w:val="28"/>
          <w:szCs w:val="28"/>
          <w:lang w:val="en-GB"/>
        </w:rPr>
        <w:t>Notice Periods</w:t>
      </w:r>
    </w:p>
    <w:p w14:paraId="7A2765F4" w14:textId="602D53C4" w:rsidR="00335F76" w:rsidRDefault="001457B2" w:rsidP="001457B2">
      <w:pPr>
        <w:pStyle w:val="BodyText"/>
        <w:rPr>
          <w:sz w:val="22"/>
          <w:szCs w:val="22"/>
        </w:rPr>
      </w:pPr>
      <w:r w:rsidRPr="005C32F7">
        <w:rPr>
          <w:sz w:val="22"/>
          <w:szCs w:val="22"/>
        </w:rPr>
        <w:t xml:space="preserve">The lack of clarity around how notice periods for agency workers will work in practice is very concerning. The requirement to introduce notice periods in the </w:t>
      </w:r>
      <w:r w:rsidR="00C71A2A" w:rsidRPr="005C32F7">
        <w:rPr>
          <w:sz w:val="22"/>
          <w:szCs w:val="22"/>
        </w:rPr>
        <w:t>first</w:t>
      </w:r>
      <w:r w:rsidR="00C71A2A">
        <w:rPr>
          <w:sz w:val="22"/>
          <w:szCs w:val="22"/>
        </w:rPr>
        <w:t>-place</w:t>
      </w:r>
      <w:r w:rsidRPr="005C32F7">
        <w:rPr>
          <w:sz w:val="22"/>
          <w:szCs w:val="22"/>
        </w:rPr>
        <w:t xml:space="preserve"> conflicts with both the </w:t>
      </w:r>
      <w:r w:rsidR="00497814" w:rsidRPr="005C32F7">
        <w:rPr>
          <w:sz w:val="22"/>
          <w:szCs w:val="22"/>
        </w:rPr>
        <w:t xml:space="preserve">employment status of an agency worker, and the inherent flexibility that is such a fundamental part of temporary work. </w:t>
      </w:r>
      <w:r w:rsidR="005C32F7">
        <w:rPr>
          <w:sz w:val="22"/>
          <w:szCs w:val="22"/>
        </w:rPr>
        <w:t xml:space="preserve">REC has previously raised this issue with the DfE </w:t>
      </w:r>
      <w:r w:rsidR="00F37EFB">
        <w:rPr>
          <w:sz w:val="22"/>
          <w:szCs w:val="22"/>
        </w:rPr>
        <w:t xml:space="preserve">as introducing a notice period into agency work will </w:t>
      </w:r>
      <w:r w:rsidR="0087051C">
        <w:rPr>
          <w:sz w:val="22"/>
          <w:szCs w:val="22"/>
        </w:rPr>
        <w:t xml:space="preserve">create a legal grey area around the </w:t>
      </w:r>
      <w:r w:rsidR="000D6712">
        <w:rPr>
          <w:sz w:val="22"/>
          <w:szCs w:val="22"/>
        </w:rPr>
        <w:t>nature of the employment relationship</w:t>
      </w:r>
      <w:r w:rsidR="0087051C">
        <w:rPr>
          <w:sz w:val="22"/>
          <w:szCs w:val="22"/>
        </w:rPr>
        <w:t>.</w:t>
      </w:r>
      <w:r w:rsidR="00335F76">
        <w:rPr>
          <w:sz w:val="22"/>
          <w:szCs w:val="22"/>
        </w:rPr>
        <w:t xml:space="preserve"> </w:t>
      </w:r>
    </w:p>
    <w:p w14:paraId="6E027CC6" w14:textId="77777777" w:rsidR="003D158E" w:rsidRDefault="003D158E" w:rsidP="001457B2">
      <w:pPr>
        <w:pStyle w:val="BodyText"/>
        <w:rPr>
          <w:sz w:val="22"/>
          <w:szCs w:val="22"/>
        </w:rPr>
      </w:pPr>
    </w:p>
    <w:p w14:paraId="1F1B8867" w14:textId="725338EF" w:rsidR="003D158E" w:rsidRPr="00C82EEE" w:rsidRDefault="003D158E" w:rsidP="003D158E">
      <w:pPr>
        <w:rPr>
          <w:rFonts w:ascii="Lato" w:hAnsi="Lato"/>
        </w:rPr>
      </w:pPr>
      <w:r>
        <w:rPr>
          <w:rFonts w:ascii="Lato" w:hAnsi="Lato"/>
        </w:rPr>
        <w:t>This is because t</w:t>
      </w:r>
      <w:r w:rsidRPr="00C82EEE">
        <w:rPr>
          <w:rFonts w:ascii="Lato" w:hAnsi="Lato"/>
        </w:rPr>
        <w:t>here is no automatic legal right to enforce a notice period under a contract for services</w:t>
      </w:r>
      <w:r>
        <w:rPr>
          <w:rFonts w:ascii="Lato" w:hAnsi="Lato"/>
        </w:rPr>
        <w:t xml:space="preserve">, unlike </w:t>
      </w:r>
      <w:r w:rsidRPr="00C82EEE">
        <w:rPr>
          <w:rFonts w:ascii="Lato" w:hAnsi="Lato"/>
        </w:rPr>
        <w:t xml:space="preserve">the statutory notice periods which are provided for </w:t>
      </w:r>
      <w:r w:rsidR="000D6712">
        <w:rPr>
          <w:rFonts w:ascii="Lato" w:hAnsi="Lato"/>
        </w:rPr>
        <w:t xml:space="preserve">in </w:t>
      </w:r>
      <w:r w:rsidRPr="00C82EEE">
        <w:rPr>
          <w:rFonts w:ascii="Lato" w:hAnsi="Lato"/>
        </w:rPr>
        <w:t xml:space="preserve">contracts of employment. </w:t>
      </w:r>
      <w:proofErr w:type="gramStart"/>
      <w:r w:rsidR="000D6712">
        <w:rPr>
          <w:rFonts w:ascii="Lato" w:hAnsi="Lato"/>
        </w:rPr>
        <w:t>The majority of</w:t>
      </w:r>
      <w:proofErr w:type="gramEnd"/>
      <w:r w:rsidR="000D6712">
        <w:rPr>
          <w:rFonts w:ascii="Lato" w:hAnsi="Lato"/>
        </w:rPr>
        <w:t xml:space="preserve"> agency social workers are supplied under a contract for services. </w:t>
      </w:r>
      <w:r w:rsidRPr="00C82EEE">
        <w:rPr>
          <w:rFonts w:ascii="Lato" w:hAnsi="Lato"/>
        </w:rPr>
        <w:t xml:space="preserve">Therefore, where a work seeker is engaged under a genuine contract for services which provides no notice period, when a notice period is imposed upon an employment business there is no way to enforce this against the agency worker. The employment business </w:t>
      </w:r>
      <w:r w:rsidR="00896BD4">
        <w:rPr>
          <w:rFonts w:ascii="Lato" w:hAnsi="Lato"/>
        </w:rPr>
        <w:t>could</w:t>
      </w:r>
      <w:r w:rsidRPr="00C82EEE">
        <w:rPr>
          <w:rFonts w:ascii="Lato" w:hAnsi="Lato"/>
        </w:rPr>
        <w:t xml:space="preserve"> </w:t>
      </w:r>
      <w:r w:rsidR="00896BD4">
        <w:rPr>
          <w:rFonts w:ascii="Lato" w:hAnsi="Lato"/>
        </w:rPr>
        <w:t xml:space="preserve">be </w:t>
      </w:r>
      <w:r w:rsidRPr="00C82EEE">
        <w:rPr>
          <w:rFonts w:ascii="Lato" w:hAnsi="Lato"/>
        </w:rPr>
        <w:t xml:space="preserve">in breach of contract but with no means of passing that liability on to the worker. </w:t>
      </w:r>
    </w:p>
    <w:p w14:paraId="7E4C984D" w14:textId="0D11BE63" w:rsidR="003D158E" w:rsidRPr="00C82EEE" w:rsidRDefault="003D158E" w:rsidP="003D158E">
      <w:pPr>
        <w:rPr>
          <w:rFonts w:ascii="Lato" w:hAnsi="Lato"/>
        </w:rPr>
      </w:pPr>
      <w:r w:rsidRPr="00C82EEE">
        <w:rPr>
          <w:rFonts w:ascii="Lato" w:hAnsi="Lato"/>
        </w:rPr>
        <w:t>If an employment business does enforce a contractual notice period under an agency worker</w:t>
      </w:r>
      <w:r w:rsidR="00896BD4">
        <w:rPr>
          <w:rFonts w:ascii="Lato" w:hAnsi="Lato"/>
        </w:rPr>
        <w:t>'</w:t>
      </w:r>
      <w:r w:rsidRPr="00C82EEE">
        <w:rPr>
          <w:rFonts w:ascii="Lato" w:hAnsi="Lato"/>
        </w:rPr>
        <w:t xml:space="preserve">s contract for services, it is arguable that this creates a period of mutual obligation between an agency and an agency worker which indicates the existence of an employment relationship. This is the case even if it is doing so because of an obligation imposed on the agency by a hirer. Employment businesses therefore risk employment tribunal claims from work-seekers challenging their employment status. Agency workers could claim </w:t>
      </w:r>
      <w:r w:rsidR="00896BD4">
        <w:rPr>
          <w:rFonts w:ascii="Lato" w:hAnsi="Lato"/>
        </w:rPr>
        <w:t xml:space="preserve">further </w:t>
      </w:r>
      <w:r w:rsidRPr="00C82EEE">
        <w:rPr>
          <w:rFonts w:ascii="Lato" w:hAnsi="Lato"/>
        </w:rPr>
        <w:t>employment rights such as unfair dismissal, redundancy, flexible working, employee holiday entitlements and the right to be transferred under TUPE.</w:t>
      </w:r>
    </w:p>
    <w:p w14:paraId="5B7BCDB6" w14:textId="538966FF" w:rsidR="003D158E" w:rsidRPr="00C82EEE" w:rsidRDefault="003D158E" w:rsidP="003D158E">
      <w:pPr>
        <w:rPr>
          <w:rFonts w:ascii="Lato" w:hAnsi="Lato"/>
        </w:rPr>
      </w:pPr>
      <w:r w:rsidRPr="00C82EEE">
        <w:rPr>
          <w:rFonts w:ascii="Lato" w:hAnsi="Lato"/>
        </w:rPr>
        <w:t>When determining the employment status of a worker, the Employment Tribunal’s approach will be to consider the reality of a worker’s engagement (what is happening in practice) rather than the label given to the contract the</w:t>
      </w:r>
      <w:r w:rsidR="000D1B49">
        <w:rPr>
          <w:rFonts w:ascii="Lato" w:hAnsi="Lato"/>
        </w:rPr>
        <w:t>y are</w:t>
      </w:r>
      <w:r w:rsidRPr="00C82EEE">
        <w:rPr>
          <w:rFonts w:ascii="Lato" w:hAnsi="Lato"/>
        </w:rPr>
        <w:t xml:space="preserve"> engaged under. Therefore, even if an agency worker contract for services is labelled as such, a Tribunal could find that it is a contract of employment if it imposes mutual obligation.</w:t>
      </w:r>
    </w:p>
    <w:p w14:paraId="1F4CCE3E" w14:textId="119BF73E" w:rsidR="003D158E" w:rsidRPr="00C82EEE" w:rsidRDefault="003D158E" w:rsidP="003D158E">
      <w:pPr>
        <w:pStyle w:val="legclearfix"/>
        <w:shd w:val="clear" w:color="auto" w:fill="FFFFFF"/>
        <w:spacing w:before="0" w:beforeAutospacing="0" w:after="120" w:afterAutospacing="0" w:line="360" w:lineRule="atLeast"/>
        <w:rPr>
          <w:rStyle w:val="legds"/>
          <w:rFonts w:ascii="Lato" w:eastAsiaTheme="majorEastAsia" w:hAnsi="Lato" w:cs="Arial"/>
          <w:color w:val="1E1E1E"/>
          <w:sz w:val="22"/>
          <w:szCs w:val="22"/>
        </w:rPr>
      </w:pPr>
      <w:r w:rsidRPr="00C82EEE">
        <w:rPr>
          <w:rFonts w:ascii="Lato" w:hAnsi="Lato"/>
          <w:sz w:val="22"/>
          <w:szCs w:val="22"/>
        </w:rPr>
        <w:t>Section 86 of the Employment Rights Act 1996</w:t>
      </w:r>
      <w:r w:rsidRPr="00C82EEE">
        <w:rPr>
          <w:rStyle w:val="FootnoteReference"/>
          <w:rFonts w:ascii="Lato" w:hAnsi="Lato"/>
          <w:sz w:val="22"/>
          <w:szCs w:val="22"/>
        </w:rPr>
        <w:footnoteReference w:id="3"/>
      </w:r>
      <w:r w:rsidRPr="00C82EEE">
        <w:rPr>
          <w:rStyle w:val="Heading2Char"/>
          <w:rFonts w:cs="Arial"/>
          <w:color w:val="1E1E1E"/>
          <w:sz w:val="22"/>
          <w:szCs w:val="22"/>
        </w:rPr>
        <w:t xml:space="preserve"> </w:t>
      </w:r>
      <w:r w:rsidR="000D1B49">
        <w:rPr>
          <w:rStyle w:val="Heading2Char"/>
          <w:rFonts w:cs="Arial"/>
          <w:color w:val="1E1E1E"/>
          <w:sz w:val="22"/>
          <w:szCs w:val="22"/>
        </w:rPr>
        <w:t>p</w:t>
      </w:r>
      <w:r w:rsidRPr="00C82EEE">
        <w:rPr>
          <w:rStyle w:val="legds"/>
          <w:rFonts w:ascii="Lato" w:eastAsiaTheme="majorEastAsia" w:hAnsi="Lato" w:cs="Arial"/>
          <w:color w:val="1E1E1E"/>
          <w:sz w:val="22"/>
          <w:szCs w:val="22"/>
        </w:rPr>
        <w:t>rovides that</w:t>
      </w:r>
      <w:r w:rsidR="000D1B49">
        <w:rPr>
          <w:rStyle w:val="legds"/>
          <w:rFonts w:ascii="Lato" w:eastAsiaTheme="majorEastAsia" w:hAnsi="Lato" w:cs="Arial"/>
          <w:color w:val="1E1E1E"/>
          <w:sz w:val="22"/>
          <w:szCs w:val="22"/>
        </w:rPr>
        <w:t>:</w:t>
      </w:r>
      <w:r w:rsidRPr="00C82EEE">
        <w:rPr>
          <w:rStyle w:val="legds"/>
          <w:rFonts w:ascii="Lato" w:eastAsiaTheme="majorEastAsia" w:hAnsi="Lato" w:cs="Arial"/>
          <w:color w:val="1E1E1E"/>
          <w:sz w:val="22"/>
          <w:szCs w:val="22"/>
        </w:rPr>
        <w:t xml:space="preserve"> </w:t>
      </w:r>
    </w:p>
    <w:p w14:paraId="6090D798" w14:textId="1E161BFC" w:rsidR="003D158E" w:rsidRPr="00C82EEE" w:rsidRDefault="003D158E" w:rsidP="000D1B49">
      <w:pPr>
        <w:pStyle w:val="BodyText"/>
        <w:ind w:left="567" w:right="804"/>
      </w:pPr>
      <w:r w:rsidRPr="00C82EEE">
        <w:rPr>
          <w:rStyle w:val="legds"/>
          <w:rFonts w:eastAsiaTheme="majorEastAsia" w:cs="Arial"/>
          <w:i/>
          <w:iCs/>
          <w:color w:val="1E1E1E"/>
          <w:sz w:val="22"/>
          <w:szCs w:val="22"/>
        </w:rPr>
        <w:t>the notice required to be given by an employer to terminate the contract of employment of a person who has been continuously employed for one month or more—</w:t>
      </w:r>
    </w:p>
    <w:p w14:paraId="2FABCF77" w14:textId="3E5670BB" w:rsidR="003D158E" w:rsidRPr="00C82EEE" w:rsidRDefault="000D1B49" w:rsidP="008D1EE8">
      <w:pPr>
        <w:pStyle w:val="BodyText"/>
        <w:ind w:left="851" w:right="804" w:hanging="142"/>
      </w:pPr>
      <w:r>
        <w:rPr>
          <w:rStyle w:val="legds"/>
          <w:rFonts w:eastAsiaTheme="majorEastAsia" w:cs="Arial"/>
          <w:i/>
          <w:iCs/>
          <w:color w:val="1E1E1E"/>
          <w:sz w:val="22"/>
          <w:szCs w:val="22"/>
        </w:rPr>
        <w:t>(a)</w:t>
      </w:r>
      <w:r w:rsidR="008D1EE8">
        <w:rPr>
          <w:rStyle w:val="legds"/>
          <w:rFonts w:eastAsiaTheme="majorEastAsia" w:cs="Arial"/>
          <w:i/>
          <w:iCs/>
          <w:color w:val="1E1E1E"/>
          <w:sz w:val="22"/>
          <w:szCs w:val="22"/>
        </w:rPr>
        <w:t xml:space="preserve"> </w:t>
      </w:r>
      <w:r w:rsidR="003D158E" w:rsidRPr="00C82EEE">
        <w:rPr>
          <w:rStyle w:val="legds"/>
          <w:rFonts w:eastAsiaTheme="majorEastAsia" w:cs="Arial"/>
          <w:i/>
          <w:iCs/>
          <w:color w:val="1E1E1E"/>
          <w:sz w:val="22"/>
          <w:szCs w:val="22"/>
        </w:rPr>
        <w:t>is not less than one week’s notice if his period of continuous employment is less than two years,</w:t>
      </w:r>
    </w:p>
    <w:p w14:paraId="6D42DBA0" w14:textId="57DA216F" w:rsidR="003D158E" w:rsidRPr="00C82EEE" w:rsidRDefault="003D158E" w:rsidP="008D1EE8">
      <w:pPr>
        <w:pStyle w:val="BodyText"/>
        <w:ind w:left="851" w:right="804" w:hanging="142"/>
      </w:pPr>
      <w:r w:rsidRPr="00C82EEE">
        <w:rPr>
          <w:rStyle w:val="legds"/>
          <w:rFonts w:eastAsiaTheme="majorEastAsia" w:cs="Arial"/>
          <w:i/>
          <w:iCs/>
          <w:color w:val="1E1E1E"/>
          <w:sz w:val="22"/>
          <w:szCs w:val="22"/>
        </w:rPr>
        <w:t>(b)</w:t>
      </w:r>
      <w:r w:rsidR="000D1B49">
        <w:rPr>
          <w:rStyle w:val="legds"/>
          <w:rFonts w:eastAsiaTheme="majorEastAsia" w:cs="Arial"/>
          <w:i/>
          <w:iCs/>
          <w:color w:val="1E1E1E"/>
          <w:sz w:val="22"/>
          <w:szCs w:val="22"/>
        </w:rPr>
        <w:t xml:space="preserve"> </w:t>
      </w:r>
      <w:r w:rsidRPr="00C82EEE">
        <w:rPr>
          <w:rStyle w:val="legds"/>
          <w:rFonts w:eastAsiaTheme="majorEastAsia" w:cs="Arial"/>
          <w:i/>
          <w:iCs/>
          <w:color w:val="1E1E1E"/>
          <w:sz w:val="22"/>
          <w:szCs w:val="22"/>
        </w:rPr>
        <w:t>is not less than one week’s notice for each year of continuous employment if his period of continuous employment is two years or more but less than twelve years, and</w:t>
      </w:r>
    </w:p>
    <w:p w14:paraId="38F06955" w14:textId="664187D9" w:rsidR="003D158E" w:rsidRDefault="003D158E" w:rsidP="008D1EE8">
      <w:pPr>
        <w:pStyle w:val="BodyText"/>
        <w:ind w:left="851" w:right="804" w:hanging="131"/>
        <w:rPr>
          <w:rStyle w:val="legds"/>
          <w:rFonts w:eastAsiaTheme="majorEastAsia" w:cs="Arial"/>
          <w:i/>
          <w:iCs/>
          <w:color w:val="1E1E1E"/>
          <w:sz w:val="22"/>
          <w:szCs w:val="22"/>
        </w:rPr>
      </w:pPr>
      <w:r w:rsidRPr="00C82EEE">
        <w:rPr>
          <w:rStyle w:val="legds"/>
          <w:rFonts w:eastAsiaTheme="majorEastAsia" w:cs="Arial"/>
          <w:i/>
          <w:iCs/>
          <w:color w:val="1E1E1E"/>
          <w:sz w:val="22"/>
          <w:szCs w:val="22"/>
        </w:rPr>
        <w:lastRenderedPageBreak/>
        <w:t>(c)</w:t>
      </w:r>
      <w:r w:rsidR="000D1B49">
        <w:rPr>
          <w:rStyle w:val="legds"/>
          <w:rFonts w:eastAsiaTheme="majorEastAsia" w:cs="Arial"/>
          <w:i/>
          <w:iCs/>
          <w:color w:val="1E1E1E"/>
          <w:sz w:val="22"/>
          <w:szCs w:val="22"/>
        </w:rPr>
        <w:t xml:space="preserve"> </w:t>
      </w:r>
      <w:r w:rsidRPr="00C82EEE">
        <w:rPr>
          <w:rStyle w:val="legds"/>
          <w:rFonts w:eastAsiaTheme="majorEastAsia" w:cs="Arial"/>
          <w:i/>
          <w:iCs/>
          <w:color w:val="1E1E1E"/>
          <w:sz w:val="22"/>
          <w:szCs w:val="22"/>
        </w:rPr>
        <w:t>is not less than twelve weeks’ notice if his period of continuous employment is twelve years or more.</w:t>
      </w:r>
    </w:p>
    <w:p w14:paraId="05CA2918" w14:textId="77777777" w:rsidR="008D1EE8" w:rsidRPr="00C82EEE" w:rsidRDefault="008D1EE8" w:rsidP="008D1EE8">
      <w:pPr>
        <w:pStyle w:val="BodyText"/>
        <w:ind w:left="851" w:right="804" w:hanging="131"/>
      </w:pPr>
    </w:p>
    <w:p w14:paraId="7A05C468" w14:textId="0C1F8970" w:rsidR="003D158E" w:rsidRPr="00C82EEE" w:rsidRDefault="003D158E" w:rsidP="003D158E">
      <w:pPr>
        <w:rPr>
          <w:rFonts w:ascii="Lato" w:hAnsi="Lato"/>
        </w:rPr>
      </w:pPr>
      <w:r w:rsidRPr="00C82EEE">
        <w:rPr>
          <w:rFonts w:ascii="Lato" w:hAnsi="Lato"/>
        </w:rPr>
        <w:t>This means that legally employees are required to be provided with one week</w:t>
      </w:r>
      <w:r w:rsidR="00896BD4">
        <w:rPr>
          <w:rFonts w:ascii="Lato" w:hAnsi="Lato"/>
        </w:rPr>
        <w:t>'</w:t>
      </w:r>
      <w:r w:rsidRPr="00C82EEE">
        <w:rPr>
          <w:rFonts w:ascii="Lato" w:hAnsi="Lato"/>
        </w:rPr>
        <w:t>s notice for each complete year of service as a minimum.</w:t>
      </w:r>
      <w:r w:rsidR="00950A24">
        <w:rPr>
          <w:rFonts w:ascii="Lato" w:hAnsi="Lato"/>
        </w:rPr>
        <w:t xml:space="preserve"> Th</w:t>
      </w:r>
      <w:r w:rsidR="00E9171C">
        <w:rPr>
          <w:rFonts w:ascii="Lato" w:hAnsi="Lato"/>
        </w:rPr>
        <w:t xml:space="preserve">e draft guidance only refers to the contractual notice period, and it is not clear how </w:t>
      </w:r>
      <w:r w:rsidR="007D4C48">
        <w:rPr>
          <w:rFonts w:ascii="Lato" w:hAnsi="Lato"/>
        </w:rPr>
        <w:t xml:space="preserve">a longer </w:t>
      </w:r>
      <w:r w:rsidR="00A52BDA">
        <w:rPr>
          <w:rFonts w:ascii="Lato" w:hAnsi="Lato"/>
        </w:rPr>
        <w:t xml:space="preserve">statutory notice for a substantive worker would affect the notice period of an agency worker in the same local authority. </w:t>
      </w:r>
    </w:p>
    <w:p w14:paraId="6B4BAAC8" w14:textId="7985D3A1" w:rsidR="001562EE" w:rsidRDefault="0087051C" w:rsidP="001562EE">
      <w:pPr>
        <w:pStyle w:val="BodyText"/>
        <w:rPr>
          <w:sz w:val="22"/>
          <w:szCs w:val="22"/>
        </w:rPr>
      </w:pPr>
      <w:r>
        <w:rPr>
          <w:sz w:val="22"/>
          <w:szCs w:val="22"/>
        </w:rPr>
        <w:t xml:space="preserve">If a notice period is introduced for agency staff in the social </w:t>
      </w:r>
      <w:r w:rsidR="00B02256">
        <w:rPr>
          <w:sz w:val="22"/>
          <w:szCs w:val="22"/>
        </w:rPr>
        <w:t>work</w:t>
      </w:r>
      <w:r>
        <w:rPr>
          <w:sz w:val="22"/>
          <w:szCs w:val="22"/>
        </w:rPr>
        <w:t xml:space="preserve"> sector, the guidance is also unclear who is responsible for enforcing this</w:t>
      </w:r>
      <w:r w:rsidR="00CB6678">
        <w:rPr>
          <w:sz w:val="22"/>
          <w:szCs w:val="22"/>
        </w:rPr>
        <w:t xml:space="preserve">, and which party would be liable in the event of a breach. </w:t>
      </w:r>
      <w:r w:rsidR="00896BD4">
        <w:rPr>
          <w:sz w:val="22"/>
          <w:szCs w:val="22"/>
        </w:rPr>
        <w:t xml:space="preserve">This </w:t>
      </w:r>
      <w:r w:rsidR="00E45D51">
        <w:rPr>
          <w:sz w:val="22"/>
          <w:szCs w:val="22"/>
        </w:rPr>
        <w:t>leaves all the parties in the supply chain in an uncertain situation</w:t>
      </w:r>
      <w:r w:rsidR="00470E73">
        <w:rPr>
          <w:sz w:val="22"/>
          <w:szCs w:val="22"/>
        </w:rPr>
        <w:t xml:space="preserve">, with no clarity around who is responsible for ensuring workers receive their proper entitlement. Putting this liability with the employment </w:t>
      </w:r>
      <w:r w:rsidR="00BC3E31">
        <w:rPr>
          <w:sz w:val="22"/>
          <w:szCs w:val="22"/>
        </w:rPr>
        <w:t>business w</w:t>
      </w:r>
      <w:r w:rsidR="00470E73">
        <w:rPr>
          <w:sz w:val="22"/>
          <w:szCs w:val="22"/>
        </w:rPr>
        <w:t xml:space="preserve">ould cause problems potentially where the end client in any given local authority then chooses to terminate an assignment without notice. </w:t>
      </w:r>
      <w:r w:rsidR="001562EE" w:rsidRPr="00C82EEE">
        <w:rPr>
          <w:sz w:val="22"/>
          <w:szCs w:val="22"/>
        </w:rPr>
        <w:t xml:space="preserve">There is a limit to the degree to which MSP’s and agencies can facilitate agency worker compliance with the provisions of the draft rules that apply once a worker is engaged on an assignment. There is no mechanism for agencies to challenge a worker who does not work a notice period during their assignment with a local authority without inadvertently asserting that there is a period of mutual obligation within the </w:t>
      </w:r>
      <w:r w:rsidR="0012319E" w:rsidRPr="00C82EEE">
        <w:rPr>
          <w:sz w:val="22"/>
          <w:szCs w:val="22"/>
        </w:rPr>
        <w:t>engagement,</w:t>
      </w:r>
      <w:r w:rsidR="001562EE" w:rsidRPr="00C82EEE">
        <w:rPr>
          <w:sz w:val="22"/>
          <w:szCs w:val="22"/>
        </w:rPr>
        <w:t xml:space="preserve"> which is a key characteristic of an employment relationship</w:t>
      </w:r>
      <w:r w:rsidR="003D27CA">
        <w:rPr>
          <w:sz w:val="22"/>
          <w:szCs w:val="22"/>
        </w:rPr>
        <w:t xml:space="preserve">, as set </w:t>
      </w:r>
      <w:r w:rsidR="00D51120">
        <w:rPr>
          <w:sz w:val="22"/>
          <w:szCs w:val="22"/>
        </w:rPr>
        <w:t>o</w:t>
      </w:r>
      <w:r w:rsidR="003D27CA">
        <w:rPr>
          <w:sz w:val="22"/>
          <w:szCs w:val="22"/>
        </w:rPr>
        <w:t>ut above</w:t>
      </w:r>
      <w:r w:rsidR="001562EE" w:rsidRPr="00C82EEE">
        <w:rPr>
          <w:sz w:val="22"/>
          <w:szCs w:val="22"/>
        </w:rPr>
        <w:t xml:space="preserve">. Additionally, paying an agency worker for a period of notice when there is no work available to them is likely to be a waste of local authority resources which undermines the costs saving objectives of the draft rules.  </w:t>
      </w:r>
    </w:p>
    <w:p w14:paraId="3E9C0DD7" w14:textId="77777777" w:rsidR="001562EE" w:rsidRPr="00C82EEE" w:rsidRDefault="001562EE" w:rsidP="001562EE">
      <w:pPr>
        <w:pStyle w:val="BodyText"/>
        <w:rPr>
          <w:sz w:val="22"/>
          <w:szCs w:val="22"/>
        </w:rPr>
      </w:pPr>
    </w:p>
    <w:p w14:paraId="718DAE28" w14:textId="77777777" w:rsidR="00D51120" w:rsidRDefault="00647BC1" w:rsidP="001562EE">
      <w:pPr>
        <w:rPr>
          <w:rFonts w:ascii="Lato" w:hAnsi="Lato"/>
        </w:rPr>
      </w:pPr>
      <w:r>
        <w:rPr>
          <w:rFonts w:ascii="Lato" w:hAnsi="Lato"/>
        </w:rPr>
        <w:t>T</w:t>
      </w:r>
      <w:r w:rsidR="001562EE" w:rsidRPr="00C82EEE">
        <w:rPr>
          <w:rFonts w:ascii="Lato" w:hAnsi="Lato"/>
        </w:rPr>
        <w:t>h</w:t>
      </w:r>
      <w:r>
        <w:rPr>
          <w:rFonts w:ascii="Lato" w:hAnsi="Lato"/>
        </w:rPr>
        <w:t>e notice</w:t>
      </w:r>
      <w:r w:rsidR="001562EE" w:rsidRPr="00C82EEE">
        <w:rPr>
          <w:rFonts w:ascii="Lato" w:hAnsi="Lato"/>
        </w:rPr>
        <w:t xml:space="preserve"> provision</w:t>
      </w:r>
      <w:r>
        <w:rPr>
          <w:rFonts w:ascii="Lato" w:hAnsi="Lato"/>
        </w:rPr>
        <w:t>s</w:t>
      </w:r>
      <w:r w:rsidR="001562EE" w:rsidRPr="00C82EEE">
        <w:rPr>
          <w:rFonts w:ascii="Lato" w:hAnsi="Lato"/>
        </w:rPr>
        <w:t xml:space="preserve"> in the draft rules </w:t>
      </w:r>
      <w:r>
        <w:rPr>
          <w:rFonts w:ascii="Lato" w:hAnsi="Lato"/>
        </w:rPr>
        <w:t xml:space="preserve">also </w:t>
      </w:r>
      <w:r w:rsidR="001562EE" w:rsidRPr="00C82EEE">
        <w:rPr>
          <w:rFonts w:ascii="Lato" w:hAnsi="Lato"/>
        </w:rPr>
        <w:t>fail to consider the dilemma for external regulatory agencies tasked with enforcing the compliance of employment businesses and employment agencies with the law where there are inconsistencies in existing legislation and the draft rules. For example, the Employment Agencies Standards Inspectorate is likely to encounter difficulties in enforcing compliance with the Conduct of Employment Agencies and Employment Businesses Regulations 2003 where they conflict with the draft rules. The rules state “</w:t>
      </w:r>
      <w:r w:rsidR="001562EE" w:rsidRPr="00C82EEE">
        <w:rPr>
          <w:rFonts w:ascii="Lato" w:hAnsi="Lato"/>
          <w:i/>
          <w:iCs/>
        </w:rPr>
        <w:t>Where an agency child and family social worker has left without working the agreed notice, local authorities may wish to reflect this in the standard reference they provide.”</w:t>
      </w:r>
      <w:r w:rsidR="001562EE" w:rsidRPr="00C82EEE">
        <w:rPr>
          <w:rFonts w:ascii="Lato" w:hAnsi="Lato"/>
        </w:rPr>
        <w:t xml:space="preserve"> This provision is likely to be a breach of Regulation 6 of the Conduct Regulations</w:t>
      </w:r>
      <w:r w:rsidR="001562EE" w:rsidRPr="00C82EEE">
        <w:rPr>
          <w:rStyle w:val="FootnoteReference"/>
          <w:rFonts w:ascii="Lato" w:hAnsi="Lato"/>
        </w:rPr>
        <w:footnoteReference w:id="4"/>
      </w:r>
      <w:r w:rsidR="001562EE" w:rsidRPr="00C82EEE">
        <w:rPr>
          <w:rFonts w:ascii="Lato" w:hAnsi="Lato"/>
        </w:rPr>
        <w:t xml:space="preserve"> which states</w:t>
      </w:r>
      <w:r w:rsidR="00D51120">
        <w:rPr>
          <w:rFonts w:ascii="Lato" w:hAnsi="Lato"/>
        </w:rPr>
        <w:t>:</w:t>
      </w:r>
      <w:r w:rsidR="001562EE" w:rsidRPr="00C82EEE">
        <w:rPr>
          <w:rFonts w:ascii="Lato" w:hAnsi="Lato"/>
        </w:rPr>
        <w:t xml:space="preserve"> </w:t>
      </w:r>
    </w:p>
    <w:p w14:paraId="51D69753" w14:textId="7B758B3B" w:rsidR="00D51120" w:rsidRDefault="001562EE" w:rsidP="00D51120">
      <w:pPr>
        <w:ind w:left="567" w:right="662"/>
        <w:rPr>
          <w:rFonts w:ascii="Lato" w:hAnsi="Lato"/>
          <w:i/>
          <w:iCs/>
        </w:rPr>
      </w:pPr>
      <w:r w:rsidRPr="00C82EEE">
        <w:rPr>
          <w:rFonts w:ascii="Lato" w:hAnsi="Lato"/>
          <w:i/>
          <w:iCs/>
        </w:rPr>
        <w:t>an employment business may (whether by the inclusion of a term in a contract with a relevant work-seeker or otherwise subject or threaten to subject a relevant work-seeker to any detriment on the ground that the relevant work-seeker has terminated or given notice to terminate any contract between the work-seeker and the agency or employment business, or in the case of an employment business, the relevant work-seeker has taken up or proposes to take up employment with any other person</w:t>
      </w:r>
      <w:r w:rsidR="009E7C68">
        <w:rPr>
          <w:rFonts w:ascii="Lato" w:hAnsi="Lato"/>
          <w:i/>
          <w:iCs/>
        </w:rPr>
        <w:t xml:space="preserve">. </w:t>
      </w:r>
    </w:p>
    <w:p w14:paraId="4B6A7CE8" w14:textId="635F15DC" w:rsidR="001562EE" w:rsidRPr="00C82EEE" w:rsidRDefault="001562EE" w:rsidP="001562EE">
      <w:pPr>
        <w:rPr>
          <w:rFonts w:ascii="Lato" w:hAnsi="Lato"/>
        </w:rPr>
      </w:pPr>
      <w:r w:rsidRPr="00C82EEE">
        <w:rPr>
          <w:rFonts w:ascii="Lato" w:hAnsi="Lato"/>
        </w:rPr>
        <w:t>There needs to be consistency between all legislation as it relates to agency workers and the draft rules before they are implemented.</w:t>
      </w:r>
    </w:p>
    <w:p w14:paraId="37C76744" w14:textId="0CB0D6B8" w:rsidR="00EE741A" w:rsidRPr="005C32F7" w:rsidRDefault="00EE741A" w:rsidP="001457B2">
      <w:pPr>
        <w:pStyle w:val="BodyText"/>
        <w:rPr>
          <w:sz w:val="22"/>
          <w:szCs w:val="22"/>
        </w:rPr>
      </w:pPr>
      <w:r>
        <w:rPr>
          <w:sz w:val="22"/>
          <w:szCs w:val="22"/>
        </w:rPr>
        <w:lastRenderedPageBreak/>
        <w:t xml:space="preserve">Where notice periods are </w:t>
      </w:r>
      <w:r w:rsidR="00BC29D6">
        <w:rPr>
          <w:sz w:val="22"/>
          <w:szCs w:val="22"/>
        </w:rPr>
        <w:t>introduced</w:t>
      </w:r>
      <w:r>
        <w:rPr>
          <w:sz w:val="22"/>
          <w:szCs w:val="22"/>
        </w:rPr>
        <w:t xml:space="preserve"> and enforced, this could lead to a disparity between regions. Regions where the substantive staff are on shorter notice periods will become more appealing, with the regions with longer notices likely to find it harder to attract talent. This </w:t>
      </w:r>
      <w:r w:rsidR="00D44571">
        <w:rPr>
          <w:sz w:val="22"/>
          <w:szCs w:val="22"/>
        </w:rPr>
        <w:t xml:space="preserve">will be exacerbated by the introduction of price caps as notice periods will become a larger differentiator in a scenario where the </w:t>
      </w:r>
      <w:r w:rsidR="00BC29D6">
        <w:rPr>
          <w:sz w:val="22"/>
          <w:szCs w:val="22"/>
        </w:rPr>
        <w:t xml:space="preserve">rates of pay are </w:t>
      </w:r>
      <w:proofErr w:type="gramStart"/>
      <w:r w:rsidR="00BC29D6">
        <w:rPr>
          <w:sz w:val="22"/>
          <w:szCs w:val="22"/>
        </w:rPr>
        <w:t>fairly even</w:t>
      </w:r>
      <w:proofErr w:type="gramEnd"/>
      <w:r w:rsidR="00BC29D6">
        <w:rPr>
          <w:sz w:val="22"/>
          <w:szCs w:val="22"/>
        </w:rPr>
        <w:t xml:space="preserve">. </w:t>
      </w:r>
    </w:p>
    <w:p w14:paraId="36DB3E74" w14:textId="77777777" w:rsidR="001457B2" w:rsidRPr="005C32F7" w:rsidRDefault="001457B2" w:rsidP="001457B2">
      <w:pPr>
        <w:pStyle w:val="BodyText"/>
        <w:rPr>
          <w:sz w:val="22"/>
          <w:szCs w:val="22"/>
        </w:rPr>
      </w:pPr>
    </w:p>
    <w:p w14:paraId="6109F1E8" w14:textId="4C4DB85D" w:rsidR="000F2194" w:rsidRDefault="000F2194" w:rsidP="000F2194">
      <w:pPr>
        <w:pStyle w:val="IntroductionParagraph"/>
        <w:ind w:left="0"/>
        <w:rPr>
          <w:b/>
          <w:bCs/>
          <w:sz w:val="28"/>
          <w:szCs w:val="28"/>
          <w:lang w:val="en-GB"/>
        </w:rPr>
      </w:pPr>
      <w:r>
        <w:rPr>
          <w:b/>
          <w:bCs/>
          <w:sz w:val="28"/>
          <w:szCs w:val="28"/>
          <w:lang w:val="en-GB"/>
        </w:rPr>
        <w:t>Cool-</w:t>
      </w:r>
      <w:r w:rsidR="00E45D51">
        <w:rPr>
          <w:b/>
          <w:bCs/>
          <w:sz w:val="28"/>
          <w:szCs w:val="28"/>
          <w:lang w:val="en-GB"/>
        </w:rPr>
        <w:t>O</w:t>
      </w:r>
      <w:r>
        <w:rPr>
          <w:b/>
          <w:bCs/>
          <w:sz w:val="28"/>
          <w:szCs w:val="28"/>
          <w:lang w:val="en-GB"/>
        </w:rPr>
        <w:t>ff Periods</w:t>
      </w:r>
    </w:p>
    <w:p w14:paraId="422F6781" w14:textId="39FEDC13" w:rsidR="006D617A" w:rsidRDefault="00A157A3" w:rsidP="006D617A">
      <w:pPr>
        <w:pStyle w:val="BodyText"/>
        <w:rPr>
          <w:sz w:val="22"/>
          <w:szCs w:val="22"/>
        </w:rPr>
      </w:pPr>
      <w:r w:rsidRPr="00A4333B">
        <w:rPr>
          <w:sz w:val="22"/>
          <w:szCs w:val="22"/>
        </w:rPr>
        <w:t xml:space="preserve">Under the rules as drafted, </w:t>
      </w:r>
      <w:r w:rsidR="000C3922" w:rsidRPr="00A4333B">
        <w:rPr>
          <w:sz w:val="22"/>
          <w:szCs w:val="22"/>
        </w:rPr>
        <w:t>local authorities must "refrain from taking on an agency child and family social worker who has left substantive employment with that local authority or a local authority within that local authority’s regional boundaries" for a</w:t>
      </w:r>
      <w:r w:rsidR="00F06930">
        <w:rPr>
          <w:sz w:val="22"/>
          <w:szCs w:val="22"/>
        </w:rPr>
        <w:t xml:space="preserve"> 'cool-off'</w:t>
      </w:r>
      <w:r w:rsidR="000C3922" w:rsidRPr="00A4333B">
        <w:rPr>
          <w:sz w:val="22"/>
          <w:szCs w:val="22"/>
        </w:rPr>
        <w:t xml:space="preserve"> period of 3 months. </w:t>
      </w:r>
      <w:r w:rsidR="001D784E" w:rsidRPr="00A4333B">
        <w:rPr>
          <w:sz w:val="22"/>
          <w:szCs w:val="22"/>
        </w:rPr>
        <w:t xml:space="preserve">This process could encourage </w:t>
      </w:r>
      <w:r w:rsidR="00896BD4">
        <w:rPr>
          <w:sz w:val="22"/>
          <w:szCs w:val="22"/>
        </w:rPr>
        <w:t>social</w:t>
      </w:r>
      <w:r w:rsidR="00896BD4" w:rsidRPr="00A4333B">
        <w:rPr>
          <w:sz w:val="22"/>
          <w:szCs w:val="22"/>
        </w:rPr>
        <w:t xml:space="preserve"> </w:t>
      </w:r>
      <w:r w:rsidR="001D784E" w:rsidRPr="00A4333B">
        <w:rPr>
          <w:sz w:val="22"/>
          <w:szCs w:val="22"/>
        </w:rPr>
        <w:t>workers seeking to move into agency work to cross regional borders for the duration of the cool-off period, and then move back to work in their original region at the first possible chance. T</w:t>
      </w:r>
      <w:r w:rsidR="00C71100" w:rsidRPr="00A4333B">
        <w:rPr>
          <w:sz w:val="22"/>
          <w:szCs w:val="22"/>
        </w:rPr>
        <w:t xml:space="preserve">he intention of the cool-off period is to ensure continuity in service being provided to care </w:t>
      </w:r>
      <w:r w:rsidR="00B02256">
        <w:rPr>
          <w:sz w:val="22"/>
          <w:szCs w:val="22"/>
        </w:rPr>
        <w:t>service user</w:t>
      </w:r>
      <w:r w:rsidR="00C71100" w:rsidRPr="00A4333B">
        <w:rPr>
          <w:sz w:val="22"/>
          <w:szCs w:val="22"/>
        </w:rPr>
        <w:t xml:space="preserve">s, but under this system continuity could </w:t>
      </w:r>
      <w:proofErr w:type="gramStart"/>
      <w:r w:rsidR="00C71100" w:rsidRPr="00A4333B">
        <w:rPr>
          <w:sz w:val="22"/>
          <w:szCs w:val="22"/>
        </w:rPr>
        <w:t>actually be</w:t>
      </w:r>
      <w:proofErr w:type="gramEnd"/>
      <w:r w:rsidR="00C71100" w:rsidRPr="00A4333B">
        <w:rPr>
          <w:sz w:val="22"/>
          <w:szCs w:val="22"/>
        </w:rPr>
        <w:t xml:space="preserve"> even more disrupted, lowering the quality of care. </w:t>
      </w:r>
    </w:p>
    <w:p w14:paraId="3CAE1831" w14:textId="77777777" w:rsidR="00B2275F" w:rsidRDefault="00B2275F" w:rsidP="006D617A">
      <w:pPr>
        <w:pStyle w:val="BodyText"/>
        <w:rPr>
          <w:sz w:val="22"/>
          <w:szCs w:val="22"/>
        </w:rPr>
      </w:pPr>
    </w:p>
    <w:p w14:paraId="028688A5" w14:textId="770E5C94" w:rsidR="00B2275F" w:rsidRPr="00A4333B" w:rsidRDefault="00B2275F" w:rsidP="006D617A">
      <w:pPr>
        <w:pStyle w:val="BodyText"/>
        <w:rPr>
          <w:sz w:val="22"/>
          <w:szCs w:val="22"/>
        </w:rPr>
      </w:pPr>
      <w:r>
        <w:rPr>
          <w:sz w:val="22"/>
          <w:szCs w:val="22"/>
        </w:rPr>
        <w:t xml:space="preserve">It is also not clear in the draft guidance </w:t>
      </w:r>
      <w:r w:rsidR="00896BD4">
        <w:rPr>
          <w:sz w:val="22"/>
          <w:szCs w:val="22"/>
        </w:rPr>
        <w:t xml:space="preserve">which </w:t>
      </w:r>
      <w:r>
        <w:rPr>
          <w:sz w:val="22"/>
          <w:szCs w:val="22"/>
        </w:rPr>
        <w:t xml:space="preserve">party would be responsible for tracking and enforcing the cool-off period. </w:t>
      </w:r>
      <w:r w:rsidR="00596940">
        <w:rPr>
          <w:sz w:val="22"/>
          <w:szCs w:val="22"/>
        </w:rPr>
        <w:t xml:space="preserve">Without this clarity it will be difficult to </w:t>
      </w:r>
      <w:r w:rsidR="00997EFC">
        <w:rPr>
          <w:sz w:val="22"/>
          <w:szCs w:val="22"/>
        </w:rPr>
        <w:t>police cool-off periods across different local-authorities and multiple agency suppliers</w:t>
      </w:r>
      <w:r w:rsidR="00D1486F">
        <w:rPr>
          <w:sz w:val="22"/>
          <w:szCs w:val="22"/>
        </w:rPr>
        <w:t xml:space="preserve">, especially as agency workers may work for more than one agency at a time. </w:t>
      </w:r>
    </w:p>
    <w:p w14:paraId="39C318C8" w14:textId="77777777" w:rsidR="006D617A" w:rsidRDefault="006D617A" w:rsidP="006D617A">
      <w:pPr>
        <w:pStyle w:val="BodyText"/>
      </w:pPr>
    </w:p>
    <w:p w14:paraId="4C5322CD" w14:textId="46F8CAF1" w:rsidR="000F2194" w:rsidRDefault="00896BD4" w:rsidP="000F2194">
      <w:pPr>
        <w:pStyle w:val="IntroductionParagraph"/>
        <w:ind w:left="0"/>
        <w:rPr>
          <w:b/>
          <w:bCs/>
          <w:sz w:val="28"/>
          <w:szCs w:val="28"/>
        </w:rPr>
      </w:pPr>
      <w:r>
        <w:rPr>
          <w:b/>
          <w:bCs/>
          <w:sz w:val="28"/>
          <w:szCs w:val="28"/>
          <w:lang w:val="en-GB"/>
        </w:rPr>
        <w:t xml:space="preserve">Three </w:t>
      </w:r>
      <w:r w:rsidR="00E45D51">
        <w:rPr>
          <w:b/>
          <w:bCs/>
          <w:sz w:val="28"/>
          <w:szCs w:val="28"/>
          <w:lang w:val="en-GB"/>
        </w:rPr>
        <w:t>years Post-Qualifying Experience</w:t>
      </w:r>
    </w:p>
    <w:p w14:paraId="221BD465" w14:textId="77D1E73C" w:rsidR="001457B2" w:rsidRDefault="00DA43D2" w:rsidP="001457B2">
      <w:pPr>
        <w:pStyle w:val="BodyText"/>
        <w:rPr>
          <w:sz w:val="22"/>
          <w:szCs w:val="22"/>
        </w:rPr>
      </w:pPr>
      <w:r w:rsidRPr="003816E2">
        <w:rPr>
          <w:sz w:val="22"/>
          <w:szCs w:val="22"/>
        </w:rPr>
        <w:t xml:space="preserve">The current </w:t>
      </w:r>
      <w:r w:rsidR="00290F69" w:rsidRPr="003816E2">
        <w:rPr>
          <w:sz w:val="22"/>
          <w:szCs w:val="22"/>
        </w:rPr>
        <w:t>guidance around the requirement for agency workers to have 3 years post-</w:t>
      </w:r>
      <w:r w:rsidR="00B94D6A" w:rsidRPr="003816E2">
        <w:rPr>
          <w:sz w:val="22"/>
          <w:szCs w:val="22"/>
        </w:rPr>
        <w:t>qualifying</w:t>
      </w:r>
      <w:r w:rsidR="00290F69" w:rsidRPr="003816E2">
        <w:rPr>
          <w:sz w:val="22"/>
          <w:szCs w:val="22"/>
        </w:rPr>
        <w:t xml:space="preserve"> experience</w:t>
      </w:r>
      <w:r w:rsidR="009B66F8">
        <w:rPr>
          <w:sz w:val="22"/>
          <w:szCs w:val="22"/>
        </w:rPr>
        <w:t xml:space="preserve"> (PQE)</w:t>
      </w:r>
      <w:r w:rsidR="00B94D6A" w:rsidRPr="003816E2">
        <w:rPr>
          <w:sz w:val="22"/>
          <w:szCs w:val="22"/>
        </w:rPr>
        <w:t xml:space="preserve"> raises concerns about discrimination</w:t>
      </w:r>
      <w:r w:rsidR="00011E9E" w:rsidRPr="003816E2">
        <w:rPr>
          <w:sz w:val="22"/>
          <w:szCs w:val="22"/>
        </w:rPr>
        <w:t xml:space="preserve"> due to the requirement for the experience to be "in direct employment of an English local authority". </w:t>
      </w:r>
      <w:r w:rsidR="00E7205D">
        <w:rPr>
          <w:sz w:val="22"/>
          <w:szCs w:val="22"/>
        </w:rPr>
        <w:t xml:space="preserve">The requirement for the PQE </w:t>
      </w:r>
      <w:r w:rsidR="00EF7C10">
        <w:rPr>
          <w:sz w:val="22"/>
          <w:szCs w:val="22"/>
        </w:rPr>
        <w:t xml:space="preserve">to be in an English local authority </w:t>
      </w:r>
      <w:r w:rsidR="00E125A9" w:rsidRPr="00B72F4A">
        <w:rPr>
          <w:sz w:val="22"/>
          <w:szCs w:val="22"/>
        </w:rPr>
        <w:t>is potentially indirectly discriminatory, on the grounds of the protected characteristics of race, sex, disability and age</w:t>
      </w:r>
      <w:hyperlink r:id="rId13" w:anchor="_ftn2" w:history="1">
        <w:r w:rsidR="00E125A9" w:rsidRPr="00B72F4A">
          <w:rPr>
            <w:rStyle w:val="Hyperlink"/>
            <w:sz w:val="22"/>
            <w:szCs w:val="22"/>
            <w:vertAlign w:val="superscript"/>
          </w:rPr>
          <w:t>[</w:t>
        </w:r>
        <w:r w:rsidR="00E125A9" w:rsidRPr="00B72F4A">
          <w:rPr>
            <w:rStyle w:val="Hyperlink"/>
            <w:sz w:val="22"/>
            <w:szCs w:val="22"/>
            <w:vertAlign w:val="superscript"/>
          </w:rPr>
          <w:footnoteReference w:id="5"/>
        </w:r>
        <w:r w:rsidR="00E125A9" w:rsidRPr="00B72F4A">
          <w:rPr>
            <w:rStyle w:val="Hyperlink"/>
            <w:sz w:val="22"/>
            <w:szCs w:val="22"/>
            <w:vertAlign w:val="superscript"/>
          </w:rPr>
          <w:t>]</w:t>
        </w:r>
      </w:hyperlink>
      <w:r w:rsidR="00E125A9" w:rsidRPr="00B72F4A">
        <w:rPr>
          <w:sz w:val="22"/>
          <w:szCs w:val="22"/>
        </w:rPr>
        <w:t>. Under the Equality Act 2010, the definition of race includes nationality and skin colour</w:t>
      </w:r>
      <w:hyperlink r:id="rId14" w:anchor="_ftn3" w:history="1">
        <w:r w:rsidR="00E125A9" w:rsidRPr="00B72F4A">
          <w:rPr>
            <w:rStyle w:val="Hyperlink"/>
            <w:sz w:val="22"/>
            <w:szCs w:val="22"/>
            <w:vertAlign w:val="superscript"/>
          </w:rPr>
          <w:t>[</w:t>
        </w:r>
        <w:r w:rsidR="00E125A9" w:rsidRPr="00B72F4A">
          <w:rPr>
            <w:rStyle w:val="Hyperlink"/>
            <w:sz w:val="22"/>
            <w:szCs w:val="22"/>
            <w:vertAlign w:val="superscript"/>
          </w:rPr>
          <w:footnoteReference w:id="6"/>
        </w:r>
        <w:r w:rsidR="00E125A9" w:rsidRPr="00B72F4A">
          <w:rPr>
            <w:rStyle w:val="Hyperlink"/>
            <w:sz w:val="22"/>
            <w:szCs w:val="22"/>
            <w:vertAlign w:val="superscript"/>
          </w:rPr>
          <w:t>]</w:t>
        </w:r>
      </w:hyperlink>
      <w:r w:rsidR="00E125A9" w:rsidRPr="00B72F4A">
        <w:rPr>
          <w:sz w:val="22"/>
          <w:szCs w:val="22"/>
        </w:rPr>
        <w:t>, and disability is defined as a long-term health condition with an adverse impact on an individual’s ability to do daily activities</w:t>
      </w:r>
      <w:hyperlink r:id="rId15" w:anchor="_ftn4" w:history="1">
        <w:r w:rsidR="00E125A9" w:rsidRPr="00B72F4A">
          <w:rPr>
            <w:rStyle w:val="Hyperlink"/>
            <w:sz w:val="22"/>
            <w:szCs w:val="22"/>
            <w:vertAlign w:val="superscript"/>
          </w:rPr>
          <w:t>[</w:t>
        </w:r>
        <w:r w:rsidR="00E125A9" w:rsidRPr="00B72F4A">
          <w:rPr>
            <w:rStyle w:val="Hyperlink"/>
            <w:sz w:val="22"/>
            <w:szCs w:val="22"/>
            <w:vertAlign w:val="superscript"/>
          </w:rPr>
          <w:footnoteReference w:id="7"/>
        </w:r>
        <w:r w:rsidR="00E125A9" w:rsidRPr="00B72F4A">
          <w:rPr>
            <w:rStyle w:val="Hyperlink"/>
            <w:sz w:val="22"/>
            <w:szCs w:val="22"/>
            <w:vertAlign w:val="superscript"/>
          </w:rPr>
          <w:t>]</w:t>
        </w:r>
      </w:hyperlink>
      <w:r w:rsidR="00E125A9" w:rsidRPr="00B72F4A">
        <w:rPr>
          <w:sz w:val="22"/>
          <w:szCs w:val="22"/>
        </w:rPr>
        <w:t>.</w:t>
      </w:r>
    </w:p>
    <w:p w14:paraId="701E1CDA" w14:textId="77777777" w:rsidR="009B66F8" w:rsidRDefault="009B66F8" w:rsidP="001457B2">
      <w:pPr>
        <w:pStyle w:val="BodyText"/>
        <w:rPr>
          <w:sz w:val="22"/>
          <w:szCs w:val="22"/>
        </w:rPr>
      </w:pPr>
    </w:p>
    <w:p w14:paraId="77D1FB90" w14:textId="77777777" w:rsidR="00D3685C" w:rsidRDefault="00514280" w:rsidP="003E49AA">
      <w:pPr>
        <w:pStyle w:val="BodyText"/>
        <w:rPr>
          <w:sz w:val="22"/>
          <w:szCs w:val="22"/>
        </w:rPr>
      </w:pPr>
      <w:r w:rsidRPr="00B72F4A">
        <w:rPr>
          <w:sz w:val="22"/>
          <w:szCs w:val="22"/>
        </w:rPr>
        <w:t>It is arguable that the imposition of the PQE requirement places non-UK nationals (who are likely to have qualified and been practi</w:t>
      </w:r>
      <w:r w:rsidR="00896BD4">
        <w:rPr>
          <w:sz w:val="22"/>
          <w:szCs w:val="22"/>
        </w:rPr>
        <w:t>s</w:t>
      </w:r>
      <w:r w:rsidRPr="00B72F4A">
        <w:rPr>
          <w:sz w:val="22"/>
          <w:szCs w:val="22"/>
        </w:rPr>
        <w:t>ing social workers abroad)</w:t>
      </w:r>
      <w:r w:rsidR="00DC126F">
        <w:rPr>
          <w:sz w:val="22"/>
          <w:szCs w:val="22"/>
        </w:rPr>
        <w:t>, or those who have trained in the devolved nations,</w:t>
      </w:r>
      <w:r w:rsidRPr="00B72F4A">
        <w:rPr>
          <w:sz w:val="22"/>
          <w:szCs w:val="22"/>
        </w:rPr>
        <w:t xml:space="preserve"> at a disadvantage in meeting this requirement and accessing agency social work</w:t>
      </w:r>
      <w:r w:rsidR="00DC126F">
        <w:rPr>
          <w:sz w:val="22"/>
          <w:szCs w:val="22"/>
        </w:rPr>
        <w:t xml:space="preserve"> in England</w:t>
      </w:r>
      <w:r w:rsidRPr="00B72F4A">
        <w:rPr>
          <w:sz w:val="22"/>
          <w:szCs w:val="22"/>
        </w:rPr>
        <w:t xml:space="preserve">. It is also arguable that the strict application of this policy without any carve outs for example for those from commonwealth countries or countries operating a similar social work model to the model operated in </w:t>
      </w:r>
      <w:r w:rsidR="00F91C50" w:rsidRPr="00DC126F">
        <w:rPr>
          <w:sz w:val="22"/>
          <w:szCs w:val="22"/>
        </w:rPr>
        <w:t>England</w:t>
      </w:r>
      <w:r w:rsidRPr="00B72F4A">
        <w:rPr>
          <w:sz w:val="22"/>
          <w:szCs w:val="22"/>
        </w:rPr>
        <w:t xml:space="preserve"> is disproportionate and such exemptions could be applied to mitigate the discriminatory impact of the proposals. </w:t>
      </w:r>
      <w:r w:rsidR="005B78ED">
        <w:rPr>
          <w:sz w:val="22"/>
          <w:szCs w:val="22"/>
        </w:rPr>
        <w:t>The rules as written will have a particular impact in regions on the border</w:t>
      </w:r>
      <w:r w:rsidR="00EA292F">
        <w:rPr>
          <w:sz w:val="22"/>
          <w:szCs w:val="22"/>
        </w:rPr>
        <w:t xml:space="preserve"> between England and Scotland/Wales</w:t>
      </w:r>
      <w:r w:rsidR="005B78ED">
        <w:rPr>
          <w:sz w:val="22"/>
          <w:szCs w:val="22"/>
        </w:rPr>
        <w:t xml:space="preserve">, where </w:t>
      </w:r>
      <w:r w:rsidR="00EA292F">
        <w:rPr>
          <w:sz w:val="22"/>
          <w:szCs w:val="22"/>
        </w:rPr>
        <w:t xml:space="preserve">agency workers might currently fill gaps in both nations. </w:t>
      </w:r>
      <w:r w:rsidRPr="00B72F4A">
        <w:rPr>
          <w:sz w:val="22"/>
          <w:szCs w:val="22"/>
        </w:rPr>
        <w:t xml:space="preserve">The DfE has applied such exemptions in its approach to awarding qualified teacher status to teachers </w:t>
      </w:r>
      <w:r w:rsidRPr="00B72F4A">
        <w:rPr>
          <w:sz w:val="22"/>
          <w:szCs w:val="22"/>
        </w:rPr>
        <w:lastRenderedPageBreak/>
        <w:t>who have qualified outside of the UK. The DfE updated its approach in June 2022 to include teachers from a wider group of countries. In its justification for doing this, the DfE stated</w:t>
      </w:r>
      <w:r w:rsidR="007130CD">
        <w:rPr>
          <w:sz w:val="22"/>
          <w:szCs w:val="22"/>
        </w:rPr>
        <w:t>:</w:t>
      </w:r>
      <w:r w:rsidRPr="00B72F4A">
        <w:rPr>
          <w:sz w:val="22"/>
          <w:szCs w:val="22"/>
        </w:rPr>
        <w:t xml:space="preserve"> </w:t>
      </w:r>
    </w:p>
    <w:p w14:paraId="74B93498" w14:textId="77777777" w:rsidR="00D3685C" w:rsidRDefault="00D3685C" w:rsidP="003E49AA">
      <w:pPr>
        <w:pStyle w:val="BodyText"/>
        <w:rPr>
          <w:sz w:val="22"/>
          <w:szCs w:val="22"/>
        </w:rPr>
      </w:pPr>
    </w:p>
    <w:p w14:paraId="5E7D18B9" w14:textId="4DACAEC2" w:rsidR="007130CD" w:rsidRDefault="00514280" w:rsidP="00D3685C">
      <w:pPr>
        <w:pStyle w:val="BodyText"/>
        <w:ind w:left="567" w:right="544"/>
        <w:rPr>
          <w:i/>
          <w:iCs/>
          <w:sz w:val="22"/>
          <w:szCs w:val="22"/>
        </w:rPr>
      </w:pPr>
      <w:r w:rsidRPr="00B72F4A">
        <w:rPr>
          <w:i/>
          <w:iCs/>
          <w:sz w:val="22"/>
          <w:szCs w:val="22"/>
        </w:rPr>
        <w:t xml:space="preserve">(DfE) is developing a fairer approach to awarding </w:t>
      </w:r>
      <w:hyperlink r:id="rId16" w:history="1">
        <w:r w:rsidRPr="00B72F4A">
          <w:rPr>
            <w:rStyle w:val="Hyperlink"/>
            <w:i/>
            <w:iCs/>
            <w:sz w:val="22"/>
            <w:szCs w:val="22"/>
          </w:rPr>
          <w:t>qualified teacher status (QTS)</w:t>
        </w:r>
      </w:hyperlink>
      <w:r w:rsidRPr="00B72F4A">
        <w:rPr>
          <w:i/>
          <w:iCs/>
          <w:sz w:val="22"/>
          <w:szCs w:val="22"/>
        </w:rPr>
        <w:t xml:space="preserve">. In June 2022, we announced we would be changing the way we award QTS to teachers from overseas. Under retained EU and domestic legislation, teachers from some countries can easily apply for QTS, but others cannot, even if they have equivalent skills and experience. The new legislation makes this process more consistent and fairer. It also supports the </w:t>
      </w:r>
      <w:r w:rsidRPr="003E49AA">
        <w:rPr>
          <w:i/>
          <w:iCs/>
          <w:sz w:val="22"/>
          <w:szCs w:val="22"/>
        </w:rPr>
        <w:t>movement of well-qualified teachers to the English workforce</w:t>
      </w:r>
      <w:hyperlink r:id="rId17" w:anchor="_ftn6" w:history="1">
        <w:r w:rsidRPr="003E49AA">
          <w:rPr>
            <w:rStyle w:val="Hyperlink"/>
            <w:i/>
            <w:iCs/>
            <w:sz w:val="22"/>
            <w:szCs w:val="22"/>
            <w:vertAlign w:val="superscript"/>
          </w:rPr>
          <w:t>[</w:t>
        </w:r>
        <w:r w:rsidRPr="003E49AA">
          <w:rPr>
            <w:rStyle w:val="Hyperlink"/>
            <w:i/>
            <w:iCs/>
            <w:sz w:val="22"/>
            <w:szCs w:val="22"/>
            <w:vertAlign w:val="superscript"/>
          </w:rPr>
          <w:footnoteReference w:id="8"/>
        </w:r>
        <w:r w:rsidRPr="003E49AA">
          <w:rPr>
            <w:rStyle w:val="Hyperlink"/>
            <w:i/>
            <w:iCs/>
            <w:sz w:val="22"/>
            <w:szCs w:val="22"/>
            <w:vertAlign w:val="superscript"/>
          </w:rPr>
          <w:t>]</w:t>
        </w:r>
      </w:hyperlink>
      <w:r w:rsidRPr="003E49AA">
        <w:rPr>
          <w:i/>
          <w:iCs/>
          <w:sz w:val="22"/>
          <w:szCs w:val="22"/>
        </w:rPr>
        <w:t>.</w:t>
      </w:r>
    </w:p>
    <w:p w14:paraId="7A1F6066" w14:textId="77777777" w:rsidR="00D3685C" w:rsidRDefault="00D3685C" w:rsidP="003E49AA">
      <w:pPr>
        <w:pStyle w:val="BodyText"/>
        <w:rPr>
          <w:i/>
          <w:iCs/>
          <w:sz w:val="22"/>
          <w:szCs w:val="22"/>
        </w:rPr>
      </w:pPr>
    </w:p>
    <w:p w14:paraId="0904948B" w14:textId="0023AF8C" w:rsidR="00514280" w:rsidRDefault="00514280" w:rsidP="003E49AA">
      <w:pPr>
        <w:pStyle w:val="BodyText"/>
        <w:rPr>
          <w:sz w:val="22"/>
          <w:szCs w:val="22"/>
        </w:rPr>
      </w:pPr>
      <w:r w:rsidRPr="003E49AA">
        <w:rPr>
          <w:sz w:val="22"/>
          <w:szCs w:val="22"/>
        </w:rPr>
        <w:t>The same approach could be applied to the PQE requirement and the aims of the D</w:t>
      </w:r>
      <w:r w:rsidR="00896BD4">
        <w:rPr>
          <w:sz w:val="22"/>
          <w:szCs w:val="22"/>
        </w:rPr>
        <w:t>f</w:t>
      </w:r>
      <w:r w:rsidRPr="003E49AA">
        <w:rPr>
          <w:sz w:val="22"/>
          <w:szCs w:val="22"/>
        </w:rPr>
        <w:t>E could still be achieved by removing the PQE requirement altogether or applying carve outs for those who have qualified in certain countries.</w:t>
      </w:r>
    </w:p>
    <w:p w14:paraId="0D7D1163" w14:textId="77777777" w:rsidR="003E49AA" w:rsidRPr="003E49AA" w:rsidRDefault="003E49AA" w:rsidP="003E49AA">
      <w:pPr>
        <w:pStyle w:val="BodyText"/>
        <w:rPr>
          <w:sz w:val="22"/>
          <w:szCs w:val="22"/>
        </w:rPr>
      </w:pPr>
    </w:p>
    <w:p w14:paraId="6FE1A87E" w14:textId="77777777" w:rsidR="008550C5" w:rsidRDefault="008550C5" w:rsidP="003E49AA">
      <w:pPr>
        <w:pStyle w:val="BodyText"/>
        <w:rPr>
          <w:sz w:val="22"/>
          <w:szCs w:val="22"/>
        </w:rPr>
      </w:pPr>
      <w:r w:rsidRPr="003E49AA">
        <w:rPr>
          <w:sz w:val="22"/>
          <w:szCs w:val="22"/>
        </w:rPr>
        <w:t xml:space="preserve">The application of the PQE requirement is likely to be indirectly discriminatory on the grounds of disability as those managing long term health conditions may have barriers to achieving the PQE requirement due to flare ups in in their health conditions and periods of hospitalisation or treatment which may require them to take prolonged career breaks. </w:t>
      </w:r>
    </w:p>
    <w:p w14:paraId="332FF784" w14:textId="77777777" w:rsidR="003E49AA" w:rsidRPr="003E49AA" w:rsidRDefault="003E49AA" w:rsidP="003E49AA">
      <w:pPr>
        <w:pStyle w:val="BodyText"/>
        <w:rPr>
          <w:sz w:val="22"/>
          <w:szCs w:val="22"/>
        </w:rPr>
      </w:pPr>
    </w:p>
    <w:p w14:paraId="77E98A04" w14:textId="493B90ED" w:rsidR="008550C5" w:rsidRDefault="008550C5" w:rsidP="003E49AA">
      <w:pPr>
        <w:pStyle w:val="BodyText"/>
        <w:rPr>
          <w:sz w:val="22"/>
          <w:szCs w:val="22"/>
        </w:rPr>
      </w:pPr>
      <w:r w:rsidRPr="003E49AA">
        <w:rPr>
          <w:sz w:val="22"/>
          <w:szCs w:val="22"/>
        </w:rPr>
        <w:t xml:space="preserve">The PQE requirement will likely have an indirectly discriminatory impact on women who may take longer to access </w:t>
      </w:r>
      <w:r w:rsidR="003E49AA" w:rsidRPr="003E49AA">
        <w:rPr>
          <w:sz w:val="22"/>
          <w:szCs w:val="22"/>
        </w:rPr>
        <w:t xml:space="preserve">a qualifying </w:t>
      </w:r>
      <w:r w:rsidRPr="003E49AA">
        <w:rPr>
          <w:sz w:val="22"/>
          <w:szCs w:val="22"/>
        </w:rPr>
        <w:t xml:space="preserve">social work </w:t>
      </w:r>
      <w:r w:rsidR="003E49AA" w:rsidRPr="003E49AA">
        <w:rPr>
          <w:sz w:val="22"/>
          <w:szCs w:val="22"/>
        </w:rPr>
        <w:t xml:space="preserve">role </w:t>
      </w:r>
      <w:r w:rsidRPr="003E49AA">
        <w:rPr>
          <w:sz w:val="22"/>
          <w:szCs w:val="22"/>
        </w:rPr>
        <w:t xml:space="preserve">due to having taken career breaks to care for children or other family members. Whilst this is not exclusive to women, historically women have held more caring responsibilities than men and so are more likely to take time away from their careers to do this. </w:t>
      </w:r>
    </w:p>
    <w:p w14:paraId="2910DDBF" w14:textId="77777777" w:rsidR="003E49AA" w:rsidRPr="003E49AA" w:rsidRDefault="003E49AA" w:rsidP="003E49AA">
      <w:pPr>
        <w:pStyle w:val="BodyText"/>
        <w:rPr>
          <w:sz w:val="22"/>
          <w:szCs w:val="22"/>
        </w:rPr>
      </w:pPr>
    </w:p>
    <w:p w14:paraId="79E99AE9" w14:textId="77777777" w:rsidR="008550C5" w:rsidRDefault="008550C5" w:rsidP="003E49AA">
      <w:pPr>
        <w:pStyle w:val="BodyText"/>
        <w:rPr>
          <w:sz w:val="22"/>
          <w:szCs w:val="22"/>
        </w:rPr>
      </w:pPr>
      <w:r w:rsidRPr="003E49AA">
        <w:rPr>
          <w:sz w:val="22"/>
          <w:szCs w:val="22"/>
        </w:rPr>
        <w:t xml:space="preserve"> The PQE requirement is likely to create a barrier to young social workers accessing agency social work. Those of younger age groups are less likely to have acquired the PQE requirement than social workers of older age groups.</w:t>
      </w:r>
    </w:p>
    <w:p w14:paraId="2C7A7CC3" w14:textId="77777777" w:rsidR="003E49AA" w:rsidRPr="003E49AA" w:rsidRDefault="003E49AA" w:rsidP="003E49AA">
      <w:pPr>
        <w:pStyle w:val="BodyText"/>
        <w:rPr>
          <w:sz w:val="22"/>
          <w:szCs w:val="22"/>
        </w:rPr>
      </w:pPr>
    </w:p>
    <w:p w14:paraId="2F94D080" w14:textId="2A47D209" w:rsidR="004E6553" w:rsidRPr="003E49AA" w:rsidRDefault="008550C5" w:rsidP="003E49AA">
      <w:pPr>
        <w:pStyle w:val="BodyText"/>
        <w:rPr>
          <w:sz w:val="22"/>
          <w:szCs w:val="22"/>
        </w:rPr>
      </w:pPr>
      <w:r w:rsidRPr="003E49AA">
        <w:rPr>
          <w:sz w:val="22"/>
          <w:szCs w:val="22"/>
        </w:rPr>
        <w:t xml:space="preserve">Generally, the draft rules restrict the movement of labour within the </w:t>
      </w:r>
      <w:r w:rsidR="003E49AA" w:rsidRPr="003E49AA">
        <w:rPr>
          <w:sz w:val="22"/>
          <w:szCs w:val="22"/>
        </w:rPr>
        <w:t>social</w:t>
      </w:r>
      <w:r w:rsidRPr="003E49AA">
        <w:rPr>
          <w:sz w:val="22"/>
          <w:szCs w:val="22"/>
        </w:rPr>
        <w:t xml:space="preserve"> work field and could ultimately result in social worker shortages because of the barriers these rules place on entry into agency social work. Current and prospective social workers whose individual circumstances mean that they require a level of flexibility in the way in which they work will ultimately be deterred from </w:t>
      </w:r>
      <w:proofErr w:type="gramStart"/>
      <w:r w:rsidRPr="003E49AA">
        <w:rPr>
          <w:sz w:val="22"/>
          <w:szCs w:val="22"/>
        </w:rPr>
        <w:t>entering into</w:t>
      </w:r>
      <w:proofErr w:type="gramEnd"/>
      <w:r w:rsidRPr="003E49AA">
        <w:rPr>
          <w:sz w:val="22"/>
          <w:szCs w:val="22"/>
        </w:rPr>
        <w:t xml:space="preserve"> the profession. </w:t>
      </w:r>
      <w:r w:rsidR="004E6553" w:rsidRPr="003E49AA">
        <w:rPr>
          <w:sz w:val="22"/>
          <w:szCs w:val="22"/>
        </w:rPr>
        <w:t xml:space="preserve">There is also concern about the practical implementation of this rule for agency care workers who have </w:t>
      </w:r>
      <w:r w:rsidR="00E564AB" w:rsidRPr="003E49AA">
        <w:rPr>
          <w:sz w:val="22"/>
          <w:szCs w:val="22"/>
        </w:rPr>
        <w:t xml:space="preserve">less than three years’ experience when this rule is introduced. Under the rules, an agency worker with two years’ experience at the time this rule is introduced would have to return to permanent employment </w:t>
      </w:r>
      <w:r w:rsidR="00BC6F28" w:rsidRPr="003E49AA">
        <w:rPr>
          <w:sz w:val="22"/>
          <w:szCs w:val="22"/>
        </w:rPr>
        <w:t xml:space="preserve">until they hit 3 years, despite having already been working via an agency. This will lead to a cliff-edge in the </w:t>
      </w:r>
      <w:r w:rsidR="00466D11" w:rsidRPr="003E49AA">
        <w:rPr>
          <w:sz w:val="22"/>
          <w:szCs w:val="22"/>
        </w:rPr>
        <w:t xml:space="preserve">number of agency staff </w:t>
      </w:r>
      <w:r w:rsidR="004A4B66" w:rsidRPr="003E49AA">
        <w:rPr>
          <w:sz w:val="22"/>
          <w:szCs w:val="22"/>
        </w:rPr>
        <w:t>available and</w:t>
      </w:r>
      <w:r w:rsidR="00466D11" w:rsidRPr="003E49AA">
        <w:rPr>
          <w:sz w:val="22"/>
          <w:szCs w:val="22"/>
        </w:rPr>
        <w:t xml:space="preserve"> may mean there is insufficient capacity in the number of agency staff available to fill vacancies. </w:t>
      </w:r>
    </w:p>
    <w:p w14:paraId="15C4701F" w14:textId="77777777" w:rsidR="001457B2" w:rsidRDefault="001457B2" w:rsidP="001457B2">
      <w:pPr>
        <w:pStyle w:val="BodyText"/>
      </w:pPr>
    </w:p>
    <w:p w14:paraId="6D38D140" w14:textId="06ADEE3A" w:rsidR="00190080" w:rsidRDefault="00E358DC" w:rsidP="00190080">
      <w:pPr>
        <w:pStyle w:val="IntroductionParagraph"/>
        <w:ind w:left="0"/>
        <w:rPr>
          <w:b/>
          <w:bCs/>
          <w:sz w:val="28"/>
          <w:szCs w:val="28"/>
        </w:rPr>
      </w:pPr>
      <w:r>
        <w:rPr>
          <w:b/>
          <w:bCs/>
          <w:sz w:val="28"/>
          <w:szCs w:val="28"/>
          <w:lang w:val="en-GB"/>
        </w:rPr>
        <w:t xml:space="preserve">Agency </w:t>
      </w:r>
      <w:r w:rsidR="00896BD4">
        <w:rPr>
          <w:b/>
          <w:bCs/>
          <w:sz w:val="28"/>
          <w:szCs w:val="28"/>
          <w:lang w:val="en-GB"/>
        </w:rPr>
        <w:t>r</w:t>
      </w:r>
      <w:r>
        <w:rPr>
          <w:b/>
          <w:bCs/>
          <w:sz w:val="28"/>
          <w:szCs w:val="28"/>
          <w:lang w:val="en-GB"/>
        </w:rPr>
        <w:t xml:space="preserve">ules in </w:t>
      </w:r>
      <w:r w:rsidR="00896BD4">
        <w:rPr>
          <w:b/>
          <w:bCs/>
          <w:sz w:val="28"/>
          <w:szCs w:val="28"/>
          <w:lang w:val="en-GB"/>
        </w:rPr>
        <w:t>o</w:t>
      </w:r>
      <w:r>
        <w:rPr>
          <w:b/>
          <w:bCs/>
          <w:sz w:val="28"/>
          <w:szCs w:val="28"/>
          <w:lang w:val="en-GB"/>
        </w:rPr>
        <w:t xml:space="preserve">ther </w:t>
      </w:r>
      <w:r w:rsidR="00896BD4">
        <w:rPr>
          <w:b/>
          <w:bCs/>
          <w:sz w:val="28"/>
          <w:szCs w:val="28"/>
          <w:lang w:val="en-GB"/>
        </w:rPr>
        <w:t>nations</w:t>
      </w:r>
    </w:p>
    <w:p w14:paraId="57F12904" w14:textId="3FD841D4" w:rsidR="00D47D65" w:rsidRDefault="00E358DC" w:rsidP="00E358DC">
      <w:pPr>
        <w:pStyle w:val="BodyText"/>
        <w:rPr>
          <w:sz w:val="22"/>
          <w:szCs w:val="22"/>
        </w:rPr>
      </w:pPr>
      <w:r w:rsidRPr="009D1FA2">
        <w:rPr>
          <w:sz w:val="22"/>
          <w:szCs w:val="22"/>
        </w:rPr>
        <w:lastRenderedPageBreak/>
        <w:t xml:space="preserve">It is important to learn lessons from where other </w:t>
      </w:r>
      <w:r w:rsidR="00286161" w:rsidRPr="009D1FA2">
        <w:rPr>
          <w:sz w:val="22"/>
          <w:szCs w:val="22"/>
        </w:rPr>
        <w:t xml:space="preserve">devolved nations have attempted to introduce rules to the agency market in the social </w:t>
      </w:r>
      <w:r w:rsidR="00B02256">
        <w:rPr>
          <w:sz w:val="22"/>
          <w:szCs w:val="22"/>
        </w:rPr>
        <w:t>work</w:t>
      </w:r>
      <w:r w:rsidR="00286161" w:rsidRPr="009D1FA2">
        <w:rPr>
          <w:sz w:val="22"/>
          <w:szCs w:val="22"/>
        </w:rPr>
        <w:t xml:space="preserve"> profession. In Northern Ireland</w:t>
      </w:r>
      <w:r w:rsidR="00896BD4">
        <w:rPr>
          <w:sz w:val="22"/>
          <w:szCs w:val="22"/>
        </w:rPr>
        <w:t>,</w:t>
      </w:r>
      <w:r w:rsidR="00286161" w:rsidRPr="009D1FA2">
        <w:rPr>
          <w:sz w:val="22"/>
          <w:szCs w:val="22"/>
        </w:rPr>
        <w:t xml:space="preserve"> a full ban on agency workers</w:t>
      </w:r>
      <w:r w:rsidR="0049268B" w:rsidRPr="009D1FA2">
        <w:rPr>
          <w:sz w:val="22"/>
          <w:szCs w:val="22"/>
        </w:rPr>
        <w:t xml:space="preserve"> in the social </w:t>
      </w:r>
      <w:r w:rsidR="00B02256">
        <w:rPr>
          <w:sz w:val="22"/>
          <w:szCs w:val="22"/>
        </w:rPr>
        <w:t>work</w:t>
      </w:r>
      <w:r w:rsidR="0049268B" w:rsidRPr="009D1FA2">
        <w:rPr>
          <w:sz w:val="22"/>
          <w:szCs w:val="22"/>
        </w:rPr>
        <w:t xml:space="preserve"> sector</w:t>
      </w:r>
      <w:r w:rsidR="00286161" w:rsidRPr="009D1FA2">
        <w:rPr>
          <w:sz w:val="22"/>
          <w:szCs w:val="22"/>
        </w:rPr>
        <w:t xml:space="preserve"> was introduced </w:t>
      </w:r>
      <w:r w:rsidR="0049268B" w:rsidRPr="009D1FA2">
        <w:rPr>
          <w:sz w:val="22"/>
          <w:szCs w:val="22"/>
        </w:rPr>
        <w:t xml:space="preserve">in June 2023. However, recruitment businesses working in Northern Ireland </w:t>
      </w:r>
      <w:r w:rsidR="009D1FA2">
        <w:rPr>
          <w:sz w:val="22"/>
          <w:szCs w:val="22"/>
        </w:rPr>
        <w:t xml:space="preserve">have reported that agency staff continue to be requested by </w:t>
      </w:r>
      <w:r w:rsidR="00D76D51">
        <w:rPr>
          <w:sz w:val="22"/>
          <w:szCs w:val="22"/>
        </w:rPr>
        <w:t xml:space="preserve">trusts. </w:t>
      </w:r>
      <w:r w:rsidR="009D6503">
        <w:rPr>
          <w:sz w:val="22"/>
          <w:szCs w:val="22"/>
        </w:rPr>
        <w:t xml:space="preserve">Whilst the agency rules proposed </w:t>
      </w:r>
      <w:r w:rsidR="00544036">
        <w:rPr>
          <w:sz w:val="22"/>
          <w:szCs w:val="22"/>
        </w:rPr>
        <w:t>are</w:t>
      </w:r>
      <w:r w:rsidR="007D77CC">
        <w:rPr>
          <w:sz w:val="22"/>
          <w:szCs w:val="22"/>
        </w:rPr>
        <w:t xml:space="preserve"> not the same as a ban, they will have an </w:t>
      </w:r>
      <w:r w:rsidR="00333275">
        <w:rPr>
          <w:sz w:val="22"/>
          <w:szCs w:val="22"/>
        </w:rPr>
        <w:t>impact</w:t>
      </w:r>
      <w:r w:rsidR="007D77CC">
        <w:rPr>
          <w:sz w:val="22"/>
          <w:szCs w:val="22"/>
        </w:rPr>
        <w:t xml:space="preserve"> on the level of agency social </w:t>
      </w:r>
      <w:r w:rsidR="00B02256">
        <w:rPr>
          <w:sz w:val="22"/>
          <w:szCs w:val="22"/>
        </w:rPr>
        <w:t>work</w:t>
      </w:r>
      <w:r w:rsidR="007D77CC">
        <w:rPr>
          <w:sz w:val="22"/>
          <w:szCs w:val="22"/>
        </w:rPr>
        <w:t xml:space="preserve"> supply available. Demand, however, will remain high</w:t>
      </w:r>
      <w:r w:rsidR="00333275">
        <w:rPr>
          <w:sz w:val="22"/>
          <w:szCs w:val="22"/>
        </w:rPr>
        <w:t xml:space="preserve"> and people will choose to continue to work via agencies for reasons such as flexibility regardless of the restrictions in place. </w:t>
      </w:r>
      <w:r w:rsidR="00F911F7">
        <w:rPr>
          <w:sz w:val="22"/>
          <w:szCs w:val="22"/>
        </w:rPr>
        <w:t>The Department should bear this in mind when considering the wider impact of these rules.</w:t>
      </w:r>
    </w:p>
    <w:p w14:paraId="71A8FFA6" w14:textId="77777777" w:rsidR="00F911F7" w:rsidRDefault="00F911F7" w:rsidP="00E358DC">
      <w:pPr>
        <w:pStyle w:val="BodyText"/>
        <w:rPr>
          <w:sz w:val="22"/>
          <w:szCs w:val="22"/>
        </w:rPr>
      </w:pPr>
    </w:p>
    <w:p w14:paraId="5A3B4237" w14:textId="1E62E0DD" w:rsidR="00F911F7" w:rsidRPr="009D1FA2" w:rsidRDefault="00F911F7" w:rsidP="00E358DC">
      <w:pPr>
        <w:pStyle w:val="BodyText"/>
        <w:rPr>
          <w:sz w:val="22"/>
          <w:szCs w:val="22"/>
        </w:rPr>
      </w:pPr>
      <w:r>
        <w:rPr>
          <w:sz w:val="22"/>
          <w:szCs w:val="22"/>
        </w:rPr>
        <w:t xml:space="preserve">We have also </w:t>
      </w:r>
      <w:r w:rsidR="007C04F9">
        <w:rPr>
          <w:sz w:val="22"/>
          <w:szCs w:val="22"/>
        </w:rPr>
        <w:t>seen</w:t>
      </w:r>
      <w:r>
        <w:rPr>
          <w:sz w:val="22"/>
          <w:szCs w:val="22"/>
        </w:rPr>
        <w:t xml:space="preserve"> issues in Wales with the introduction of the </w:t>
      </w:r>
      <w:r w:rsidR="00761E51">
        <w:rPr>
          <w:sz w:val="22"/>
          <w:szCs w:val="22"/>
        </w:rPr>
        <w:t xml:space="preserve">ADSS </w:t>
      </w:r>
      <w:r w:rsidR="00B02256">
        <w:rPr>
          <w:sz w:val="22"/>
          <w:szCs w:val="22"/>
        </w:rPr>
        <w:t>All-Wales</w:t>
      </w:r>
      <w:r w:rsidR="00761E51">
        <w:rPr>
          <w:sz w:val="22"/>
          <w:szCs w:val="22"/>
        </w:rPr>
        <w:t xml:space="preserve"> Pledge last year. This pledge was introduced without sufficient consideration for the practical implications of the pledge, and almost a year on</w:t>
      </w:r>
      <w:r w:rsidR="004D431E">
        <w:rPr>
          <w:sz w:val="22"/>
          <w:szCs w:val="22"/>
        </w:rPr>
        <w:t xml:space="preserve"> agencies and local authorities remain unsure about the specifics of the pledge. This creates an uneven and confused market where different local authorities are interpreting the pledge in different ways</w:t>
      </w:r>
      <w:r w:rsidR="00C75504">
        <w:rPr>
          <w:sz w:val="22"/>
          <w:szCs w:val="22"/>
        </w:rPr>
        <w:t xml:space="preserve">. There is a real concern that the same issue will occur in England if these rules are not properly considered before implementation. </w:t>
      </w:r>
    </w:p>
    <w:p w14:paraId="1D829D39" w14:textId="77777777" w:rsidR="00D47D65" w:rsidRDefault="00D47D65" w:rsidP="006E4AFD">
      <w:pPr>
        <w:pStyle w:val="IntroductionParagraph"/>
        <w:ind w:left="0"/>
        <w:rPr>
          <w:b/>
          <w:bCs/>
          <w:sz w:val="28"/>
          <w:szCs w:val="28"/>
        </w:rPr>
      </w:pPr>
    </w:p>
    <w:p w14:paraId="1376FADC" w14:textId="77777777" w:rsidR="00254035" w:rsidRDefault="00254035" w:rsidP="006E4AFD">
      <w:pPr>
        <w:pStyle w:val="IntroductionParagraph"/>
        <w:ind w:left="0"/>
        <w:rPr>
          <w:b/>
          <w:bCs/>
          <w:sz w:val="28"/>
          <w:szCs w:val="28"/>
        </w:rPr>
      </w:pPr>
    </w:p>
    <w:p w14:paraId="3F80D4E5" w14:textId="77777777" w:rsidR="00254035" w:rsidRDefault="00254035" w:rsidP="006E4AFD">
      <w:pPr>
        <w:pStyle w:val="IntroductionParagraph"/>
        <w:ind w:left="0"/>
        <w:rPr>
          <w:b/>
          <w:bCs/>
          <w:sz w:val="28"/>
          <w:szCs w:val="28"/>
        </w:rPr>
      </w:pPr>
    </w:p>
    <w:p w14:paraId="20AA52AA" w14:textId="77777777" w:rsidR="00254035" w:rsidRDefault="00254035" w:rsidP="006E4AFD">
      <w:pPr>
        <w:pStyle w:val="IntroductionParagraph"/>
        <w:ind w:left="0"/>
        <w:rPr>
          <w:b/>
          <w:bCs/>
          <w:sz w:val="28"/>
          <w:szCs w:val="28"/>
        </w:rPr>
      </w:pPr>
    </w:p>
    <w:p w14:paraId="7EADE2AB" w14:textId="77777777" w:rsidR="00593D2B" w:rsidRDefault="00593D2B" w:rsidP="006E4AFD">
      <w:pPr>
        <w:pStyle w:val="IntroductionParagraph"/>
        <w:ind w:left="0"/>
        <w:rPr>
          <w:b/>
          <w:bCs/>
          <w:sz w:val="28"/>
          <w:szCs w:val="28"/>
        </w:rPr>
      </w:pPr>
    </w:p>
    <w:p w14:paraId="276A3D87" w14:textId="77777777" w:rsidR="00593D2B" w:rsidRDefault="00593D2B" w:rsidP="006E4AFD">
      <w:pPr>
        <w:pStyle w:val="IntroductionParagraph"/>
        <w:ind w:left="0"/>
        <w:rPr>
          <w:b/>
          <w:bCs/>
          <w:sz w:val="28"/>
          <w:szCs w:val="28"/>
        </w:rPr>
      </w:pPr>
    </w:p>
    <w:p w14:paraId="3E2317E3" w14:textId="77777777" w:rsidR="00593D2B" w:rsidRDefault="00593D2B" w:rsidP="006E4AFD">
      <w:pPr>
        <w:pStyle w:val="IntroductionParagraph"/>
        <w:ind w:left="0"/>
        <w:rPr>
          <w:b/>
          <w:bCs/>
          <w:sz w:val="28"/>
          <w:szCs w:val="28"/>
        </w:rPr>
      </w:pPr>
    </w:p>
    <w:p w14:paraId="47371E10" w14:textId="77777777" w:rsidR="00593D2B" w:rsidRDefault="00593D2B" w:rsidP="006E4AFD">
      <w:pPr>
        <w:pStyle w:val="IntroductionParagraph"/>
        <w:ind w:left="0"/>
        <w:rPr>
          <w:b/>
          <w:bCs/>
          <w:sz w:val="28"/>
          <w:szCs w:val="28"/>
        </w:rPr>
      </w:pPr>
    </w:p>
    <w:p w14:paraId="32EEACE4" w14:textId="77777777" w:rsidR="00593D2B" w:rsidRDefault="00593D2B" w:rsidP="006E4AFD">
      <w:pPr>
        <w:pStyle w:val="IntroductionParagraph"/>
        <w:ind w:left="0"/>
        <w:rPr>
          <w:b/>
          <w:bCs/>
          <w:sz w:val="28"/>
          <w:szCs w:val="28"/>
        </w:rPr>
      </w:pPr>
    </w:p>
    <w:p w14:paraId="787F5C78" w14:textId="77777777" w:rsidR="00593D2B" w:rsidRDefault="00593D2B" w:rsidP="006E4AFD">
      <w:pPr>
        <w:pStyle w:val="IntroductionParagraph"/>
        <w:ind w:left="0"/>
        <w:rPr>
          <w:b/>
          <w:bCs/>
          <w:sz w:val="28"/>
          <w:szCs w:val="28"/>
        </w:rPr>
      </w:pPr>
    </w:p>
    <w:p w14:paraId="590089AF" w14:textId="490B5237" w:rsidR="006E4AFD" w:rsidRPr="00974BBA" w:rsidRDefault="006E4AFD" w:rsidP="006E4AFD">
      <w:pPr>
        <w:pStyle w:val="IntroductionParagraph"/>
        <w:ind w:left="0"/>
        <w:rPr>
          <w:b/>
          <w:bCs/>
          <w:sz w:val="28"/>
          <w:szCs w:val="28"/>
        </w:rPr>
      </w:pPr>
      <w:r w:rsidRPr="00974BBA">
        <w:rPr>
          <w:b/>
          <w:bCs/>
          <w:sz w:val="28"/>
          <w:szCs w:val="28"/>
        </w:rPr>
        <w:t>About the Recruitment &amp; Employment Confederation</w:t>
      </w:r>
    </w:p>
    <w:p w14:paraId="04AED8F1" w14:textId="2A69BECD" w:rsidR="006E4AFD" w:rsidRPr="00B80666" w:rsidRDefault="006E4AFD" w:rsidP="006E4AFD">
      <w:pPr>
        <w:pStyle w:val="BodyText"/>
        <w:rPr>
          <w:sz w:val="22"/>
          <w:szCs w:val="22"/>
        </w:rPr>
      </w:pPr>
      <w:r w:rsidRPr="00B80666">
        <w:rPr>
          <w:sz w:val="22"/>
          <w:szCs w:val="22"/>
        </w:rPr>
        <w:t xml:space="preserve">The </w:t>
      </w:r>
      <w:hyperlink r:id="rId18">
        <w:r w:rsidRPr="00B80666">
          <w:rPr>
            <w:rStyle w:val="Hyperlink"/>
            <w:rFonts w:cs="Arial"/>
            <w:sz w:val="22"/>
            <w:szCs w:val="22"/>
          </w:rPr>
          <w:t>Recruitment &amp; Employment Confederation</w:t>
        </w:r>
      </w:hyperlink>
      <w:r w:rsidRPr="00B80666">
        <w:rPr>
          <w:sz w:val="22"/>
          <w:szCs w:val="22"/>
        </w:rPr>
        <w:t xml:space="preserve"> (REC) is the professional body for the UK recruitment industry. We represent over 3,000 recruitment businesses</w:t>
      </w:r>
      <w:r w:rsidR="00074C84">
        <w:rPr>
          <w:sz w:val="22"/>
          <w:szCs w:val="22"/>
        </w:rPr>
        <w:t xml:space="preserve"> and our sector </w:t>
      </w:r>
      <w:r w:rsidRPr="00B80666">
        <w:rPr>
          <w:sz w:val="22"/>
          <w:szCs w:val="22"/>
        </w:rPr>
        <w:t xml:space="preserve">places </w:t>
      </w:r>
      <w:r w:rsidR="00074C84">
        <w:rPr>
          <w:sz w:val="22"/>
          <w:szCs w:val="22"/>
        </w:rPr>
        <w:t>nearly</w:t>
      </w:r>
      <w:r w:rsidRPr="00B80666">
        <w:rPr>
          <w:sz w:val="22"/>
          <w:szCs w:val="22"/>
        </w:rPr>
        <w:t xml:space="preserve"> a million people into permanent jobs each year and ensures that a further one million are working flexibly through temporary assignments on any given day. </w:t>
      </w:r>
    </w:p>
    <w:p w14:paraId="42C54B46" w14:textId="77777777" w:rsidR="006E4AFD" w:rsidRPr="00B80666" w:rsidRDefault="006E4AFD" w:rsidP="006E4AFD">
      <w:pPr>
        <w:pStyle w:val="BodyText"/>
        <w:rPr>
          <w:sz w:val="22"/>
          <w:szCs w:val="22"/>
        </w:rPr>
      </w:pPr>
    </w:p>
    <w:p w14:paraId="25E59F56" w14:textId="0A0F7F30" w:rsidR="006E4AFD" w:rsidRPr="00B80666" w:rsidRDefault="006E4AFD" w:rsidP="006E4AFD">
      <w:pPr>
        <w:pStyle w:val="BodyText"/>
        <w:rPr>
          <w:sz w:val="22"/>
          <w:szCs w:val="22"/>
        </w:rPr>
      </w:pPr>
      <w:r w:rsidRPr="00B80666">
        <w:rPr>
          <w:sz w:val="22"/>
          <w:szCs w:val="22"/>
        </w:rPr>
        <w:t>The professional staffing sector is bigger in scale than either law or accountancy and contributed</w:t>
      </w:r>
      <w:r>
        <w:rPr>
          <w:sz w:val="22"/>
          <w:szCs w:val="22"/>
        </w:rPr>
        <w:t xml:space="preserve"> over</w:t>
      </w:r>
      <w:r w:rsidRPr="00B80666">
        <w:rPr>
          <w:sz w:val="22"/>
          <w:szCs w:val="22"/>
        </w:rPr>
        <w:t xml:space="preserve"> £4</w:t>
      </w:r>
      <w:r>
        <w:rPr>
          <w:sz w:val="22"/>
          <w:szCs w:val="22"/>
        </w:rPr>
        <w:t>1</w:t>
      </w:r>
      <w:r w:rsidRPr="00B80666">
        <w:rPr>
          <w:sz w:val="22"/>
          <w:szCs w:val="22"/>
        </w:rPr>
        <w:t xml:space="preserve"> billion to UK GDP </w:t>
      </w:r>
      <w:r w:rsidR="00B135C0">
        <w:rPr>
          <w:sz w:val="22"/>
          <w:szCs w:val="22"/>
        </w:rPr>
        <w:t>in 2022</w:t>
      </w:r>
      <w:r w:rsidRPr="00B80666">
        <w:rPr>
          <w:sz w:val="22"/>
          <w:szCs w:val="22"/>
        </w:rPr>
        <w:t xml:space="preserve">. Our members work as advisors, planners, and partners with business across all sectors on recruitment, retention and productivity. </w:t>
      </w:r>
    </w:p>
    <w:p w14:paraId="751E7716" w14:textId="77777777" w:rsidR="006E4AFD" w:rsidRPr="00B80666" w:rsidRDefault="006E4AFD" w:rsidP="006E4AFD">
      <w:pPr>
        <w:pStyle w:val="BodyText"/>
        <w:rPr>
          <w:sz w:val="22"/>
          <w:szCs w:val="22"/>
        </w:rPr>
      </w:pPr>
    </w:p>
    <w:p w14:paraId="2CCB86D2" w14:textId="77777777" w:rsidR="006E4AFD" w:rsidRPr="00B80666" w:rsidRDefault="006E4AFD" w:rsidP="006E4AFD">
      <w:pPr>
        <w:pStyle w:val="BodyText"/>
        <w:rPr>
          <w:sz w:val="22"/>
          <w:szCs w:val="22"/>
        </w:rPr>
      </w:pPr>
      <w:r w:rsidRPr="00B80666">
        <w:rPr>
          <w:sz w:val="22"/>
          <w:szCs w:val="22"/>
        </w:rPr>
        <w:t xml:space="preserve">As the professional body for the sector, the REC is responding to this consultation on behalf of REC members. </w:t>
      </w:r>
    </w:p>
    <w:p w14:paraId="20705E25" w14:textId="08D649E0" w:rsidR="008A3DDF" w:rsidRPr="005A3835" w:rsidRDefault="008A3DDF" w:rsidP="45430D85">
      <w:pPr>
        <w:pStyle w:val="NoSpacing"/>
        <w:spacing w:afterAutospacing="1" w:line="276" w:lineRule="auto"/>
        <w:ind w:right="180"/>
        <w:jc w:val="both"/>
        <w:rPr>
          <w:rFonts w:ascii="Lato" w:hAnsi="Lato"/>
          <w:sz w:val="24"/>
          <w:szCs w:val="24"/>
        </w:rPr>
      </w:pPr>
      <w:r w:rsidRPr="005A3835">
        <w:rPr>
          <w:rFonts w:ascii="Lato" w:hAnsi="Lato"/>
          <w:sz w:val="24"/>
          <w:szCs w:val="24"/>
        </w:rPr>
        <w:t xml:space="preserve">For more information on this submission, please contact: </w:t>
      </w:r>
    </w:p>
    <w:p w14:paraId="162E22B1" w14:textId="41C28171" w:rsidR="008A3DDF" w:rsidRDefault="009C4500" w:rsidP="00997F20">
      <w:pPr>
        <w:pStyle w:val="NoSpacing"/>
        <w:jc w:val="both"/>
        <w:rPr>
          <w:rFonts w:ascii="Lato" w:hAnsi="Lato"/>
        </w:rPr>
      </w:pPr>
      <w:r>
        <w:rPr>
          <w:rFonts w:ascii="Lato" w:hAnsi="Lato"/>
        </w:rPr>
        <w:t>Patrick Milnes</w:t>
      </w:r>
    </w:p>
    <w:p w14:paraId="52F935F6" w14:textId="3533ECB4" w:rsidR="008A3DDF" w:rsidRDefault="009C4500" w:rsidP="00997F20">
      <w:pPr>
        <w:pStyle w:val="NoSpacing"/>
        <w:jc w:val="both"/>
        <w:rPr>
          <w:rFonts w:ascii="Lato" w:hAnsi="Lato"/>
        </w:rPr>
      </w:pPr>
      <w:r>
        <w:rPr>
          <w:rFonts w:ascii="Lato" w:hAnsi="Lato"/>
        </w:rPr>
        <w:t>Campaigns</w:t>
      </w:r>
      <w:r w:rsidR="00A64931">
        <w:rPr>
          <w:rFonts w:ascii="Lato" w:hAnsi="Lato"/>
        </w:rPr>
        <w:t xml:space="preserve"> and Government Relations Manager</w:t>
      </w:r>
    </w:p>
    <w:p w14:paraId="19A8BD02" w14:textId="5CECED2C" w:rsidR="00CE6336" w:rsidRDefault="00000000" w:rsidP="00997F20">
      <w:pPr>
        <w:pStyle w:val="NoSpacing"/>
        <w:jc w:val="both"/>
        <w:rPr>
          <w:rFonts w:ascii="Lato" w:hAnsi="Lato"/>
        </w:rPr>
      </w:pPr>
      <w:hyperlink r:id="rId19" w:history="1">
        <w:r w:rsidR="00325203" w:rsidRPr="00CB52B4">
          <w:rPr>
            <w:rStyle w:val="Hyperlink"/>
            <w:rFonts w:ascii="Lato" w:hAnsi="Lato"/>
          </w:rPr>
          <w:t>patrick.milnes@rec.uk.com</w:t>
        </w:r>
      </w:hyperlink>
      <w:r w:rsidR="00CE6336">
        <w:rPr>
          <w:rFonts w:ascii="Lato" w:hAnsi="Lato"/>
        </w:rPr>
        <w:t xml:space="preserve"> </w:t>
      </w:r>
    </w:p>
    <w:p w14:paraId="4DCF465F" w14:textId="77777777" w:rsidR="00325203" w:rsidRDefault="00325203" w:rsidP="00997F20">
      <w:pPr>
        <w:pStyle w:val="NoSpacing"/>
        <w:jc w:val="both"/>
        <w:rPr>
          <w:rFonts w:ascii="Lato" w:hAnsi="Lato"/>
        </w:rPr>
      </w:pPr>
    </w:p>
    <w:p w14:paraId="0BF2582D" w14:textId="34FB2F3A" w:rsidR="00325203" w:rsidRDefault="00325203" w:rsidP="00997F20">
      <w:pPr>
        <w:pStyle w:val="NoSpacing"/>
        <w:jc w:val="both"/>
        <w:rPr>
          <w:rFonts w:ascii="Lato" w:hAnsi="Lato"/>
        </w:rPr>
      </w:pPr>
      <w:r>
        <w:rPr>
          <w:rFonts w:ascii="Lato" w:hAnsi="Lato"/>
        </w:rPr>
        <w:t>Melissa Mhondoro</w:t>
      </w:r>
    </w:p>
    <w:p w14:paraId="0671C37A" w14:textId="77777777" w:rsidR="000215B9" w:rsidRPr="000215B9" w:rsidRDefault="000215B9" w:rsidP="000215B9">
      <w:pPr>
        <w:pStyle w:val="BodyText"/>
        <w:rPr>
          <w:sz w:val="22"/>
          <w:szCs w:val="22"/>
          <w:lang w:eastAsia="en-GB"/>
        </w:rPr>
      </w:pPr>
      <w:r w:rsidRPr="000215B9">
        <w:rPr>
          <w:sz w:val="22"/>
          <w:szCs w:val="22"/>
          <w:bdr w:val="none" w:sz="0" w:space="0" w:color="auto" w:frame="1"/>
          <w:lang w:eastAsia="en-GB"/>
        </w:rPr>
        <w:t>Head of Legal Advice</w:t>
      </w:r>
    </w:p>
    <w:p w14:paraId="3CC0AF7A" w14:textId="0F7ABCAA" w:rsidR="00325203" w:rsidRDefault="00000000" w:rsidP="00997F20">
      <w:pPr>
        <w:pStyle w:val="NoSpacing"/>
        <w:jc w:val="both"/>
        <w:rPr>
          <w:rFonts w:ascii="Lato" w:hAnsi="Lato"/>
        </w:rPr>
      </w:pPr>
      <w:hyperlink r:id="rId20" w:history="1">
        <w:r w:rsidR="000215B9" w:rsidRPr="00CB52B4">
          <w:rPr>
            <w:rStyle w:val="Hyperlink"/>
            <w:rFonts w:ascii="Lato" w:hAnsi="Lato"/>
          </w:rPr>
          <w:t>melissa.mhondoro@rec.uk.com</w:t>
        </w:r>
      </w:hyperlink>
      <w:r w:rsidR="000215B9">
        <w:rPr>
          <w:rFonts w:ascii="Lato" w:hAnsi="Lato"/>
        </w:rPr>
        <w:t xml:space="preserve"> </w:t>
      </w:r>
    </w:p>
    <w:p w14:paraId="18C1C257" w14:textId="77777777" w:rsidR="00CE6336" w:rsidRDefault="00CE6336" w:rsidP="00997F20">
      <w:pPr>
        <w:pStyle w:val="NoSpacing"/>
        <w:jc w:val="both"/>
        <w:rPr>
          <w:rFonts w:ascii="Lato" w:hAnsi="Lato"/>
        </w:rPr>
      </w:pPr>
    </w:p>
    <w:p w14:paraId="560D4913" w14:textId="2912A29C" w:rsidR="00527771" w:rsidRPr="008E3100" w:rsidRDefault="008A3DDF" w:rsidP="008E3100">
      <w:pPr>
        <w:pStyle w:val="NoSpacing"/>
        <w:jc w:val="both"/>
        <w:rPr>
          <w:rFonts w:ascii="Lato" w:hAnsi="Lato"/>
        </w:rPr>
      </w:pPr>
      <w:r>
        <w:rPr>
          <w:rFonts w:ascii="Lato" w:hAnsi="Lato"/>
        </w:rPr>
        <w:lastRenderedPageBreak/>
        <w:t xml:space="preserve"> </w:t>
      </w:r>
      <w:r w:rsidR="00CE6336" w:rsidRPr="00F15E45">
        <w:rPr>
          <w:rFonts w:ascii="Lato" w:hAnsi="Lato" w:cs="Arial"/>
          <w:b/>
          <w:bCs/>
          <w:noProof/>
          <w:color w:val="2B579A"/>
          <w:sz w:val="20"/>
          <w:szCs w:val="20"/>
          <w:shd w:val="clear" w:color="auto" w:fill="E6E6E6"/>
        </w:rPr>
        <w:drawing>
          <wp:anchor distT="0" distB="0" distL="114300" distR="114300" simplePos="0" relativeHeight="251658240" behindDoc="0" locked="0" layoutInCell="1" allowOverlap="1" wp14:anchorId="43DC6BB8" wp14:editId="1793E3C8">
            <wp:simplePos x="0" y="0"/>
            <wp:positionH relativeFrom="margin">
              <wp:posOffset>-409575</wp:posOffset>
            </wp:positionH>
            <wp:positionV relativeFrom="paragraph">
              <wp:posOffset>1287780</wp:posOffset>
            </wp:positionV>
            <wp:extent cx="6430645" cy="5521960"/>
            <wp:effectExtent l="0" t="0" r="8255" b="254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30645" cy="55219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7771" w:rsidRPr="008E3100" w:rsidSect="00FE49F2">
      <w:headerReference w:type="default" r:id="rId22"/>
      <w:footerReference w:type="default" r:id="rId23"/>
      <w:pgSz w:w="11906" w:h="16838"/>
      <w:pgMar w:top="2268" w:right="1558"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F4F7" w14:textId="77777777" w:rsidR="00FE49F2" w:rsidRDefault="00FE49F2" w:rsidP="008F24B5">
      <w:pPr>
        <w:spacing w:after="0" w:line="240" w:lineRule="auto"/>
      </w:pPr>
      <w:r>
        <w:separator/>
      </w:r>
    </w:p>
  </w:endnote>
  <w:endnote w:type="continuationSeparator" w:id="0">
    <w:p w14:paraId="46EF7F28" w14:textId="77777777" w:rsidR="00FE49F2" w:rsidRDefault="00FE49F2" w:rsidP="008F24B5">
      <w:pPr>
        <w:spacing w:after="0" w:line="240" w:lineRule="auto"/>
      </w:pPr>
      <w:r>
        <w:continuationSeparator/>
      </w:r>
    </w:p>
  </w:endnote>
  <w:endnote w:type="continuationNotice" w:id="1">
    <w:p w14:paraId="0235AD27" w14:textId="77777777" w:rsidR="00FE49F2" w:rsidRDefault="00FE4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30463A81"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113F2F9F"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1DF2" w14:textId="77777777" w:rsidR="00FE49F2" w:rsidRDefault="00FE49F2" w:rsidP="008F24B5">
      <w:pPr>
        <w:spacing w:after="0" w:line="240" w:lineRule="auto"/>
      </w:pPr>
      <w:r>
        <w:separator/>
      </w:r>
    </w:p>
  </w:footnote>
  <w:footnote w:type="continuationSeparator" w:id="0">
    <w:p w14:paraId="584FDE26" w14:textId="77777777" w:rsidR="00FE49F2" w:rsidRDefault="00FE49F2" w:rsidP="008F24B5">
      <w:pPr>
        <w:spacing w:after="0" w:line="240" w:lineRule="auto"/>
      </w:pPr>
      <w:r>
        <w:continuationSeparator/>
      </w:r>
    </w:p>
  </w:footnote>
  <w:footnote w:type="continuationNotice" w:id="1">
    <w:p w14:paraId="2283C894" w14:textId="77777777" w:rsidR="00FE49F2" w:rsidRDefault="00FE49F2">
      <w:pPr>
        <w:spacing w:after="0" w:line="240" w:lineRule="auto"/>
      </w:pPr>
    </w:p>
  </w:footnote>
  <w:footnote w:id="2">
    <w:p w14:paraId="3392F347" w14:textId="07772D42" w:rsidR="00417B5A" w:rsidRDefault="00417B5A" w:rsidP="00417B5A">
      <w:pPr>
        <w:pStyle w:val="FootnoteText"/>
      </w:pPr>
      <w:r>
        <w:rPr>
          <w:rStyle w:val="FootnoteReference"/>
        </w:rPr>
        <w:footnoteRef/>
      </w:r>
      <w:r>
        <w:t xml:space="preserve"> Regulation 5 and 6 Agency Worker Regulation 5 and 6.</w:t>
      </w:r>
      <w:r w:rsidRPr="00DB4017">
        <w:rPr>
          <w:rFonts w:ascii="Lato" w:hAnsi="Lato"/>
          <w:b/>
          <w:bCs/>
          <w:sz w:val="22"/>
          <w:szCs w:val="22"/>
        </w:rPr>
        <w:t xml:space="preserve"> </w:t>
      </w:r>
      <w:r w:rsidRPr="00DB4017">
        <w:t xml:space="preserve">Under Regulations 5 and 6 of the agency worker regulations, agency workers are entitled to equality in respect of certain terms and conditions including annual leave, holiday pay and pay </w:t>
      </w:r>
      <w:r w:rsidR="002372B4" w:rsidRPr="00DB4017">
        <w:t>generally.</w:t>
      </w:r>
    </w:p>
  </w:footnote>
  <w:footnote w:id="3">
    <w:p w14:paraId="4A4CC483" w14:textId="77777777" w:rsidR="003D158E" w:rsidRDefault="003D158E" w:rsidP="003D158E">
      <w:pPr>
        <w:pStyle w:val="FootnoteText"/>
      </w:pPr>
      <w:r>
        <w:rPr>
          <w:rStyle w:val="FootnoteReference"/>
        </w:rPr>
        <w:footnoteRef/>
      </w:r>
      <w:r>
        <w:t xml:space="preserve"> Section 86 (1) Employment Rights Act 1996</w:t>
      </w:r>
    </w:p>
  </w:footnote>
  <w:footnote w:id="4">
    <w:p w14:paraId="4F46B655" w14:textId="00AC078F" w:rsidR="001562EE" w:rsidRPr="003B63D5" w:rsidRDefault="001562EE" w:rsidP="001562EE">
      <w:pPr>
        <w:pStyle w:val="FootnoteText"/>
        <w:rPr>
          <w:b/>
          <w:bCs/>
        </w:rPr>
      </w:pPr>
      <w:r>
        <w:rPr>
          <w:rStyle w:val="FootnoteReference"/>
        </w:rPr>
        <w:footnoteRef/>
      </w:r>
      <w:r>
        <w:t xml:space="preserve"> Regulation 6(1)(a) of the Conduct of Employment Agencies and Employment Businesses 2003-</w:t>
      </w:r>
      <w:r w:rsidRPr="003B63D5">
        <w:rPr>
          <w:rFonts w:ascii="Arial" w:eastAsia="Times New Roman" w:hAnsi="Arial" w:cs="Arial"/>
          <w:b/>
          <w:bCs/>
          <w:color w:val="000000"/>
          <w:kern w:val="0"/>
          <w:sz w:val="19"/>
          <w:szCs w:val="19"/>
          <w:lang w:eastAsia="en-GB"/>
          <w14:ligatures w14:val="none"/>
        </w:rPr>
        <w:t xml:space="preserve"> </w:t>
      </w:r>
      <w:r w:rsidRPr="003B63D5">
        <w:t xml:space="preserve">Restriction on detrimental action relating to work-seekers working </w:t>
      </w:r>
      <w:r w:rsidR="002372B4" w:rsidRPr="003B63D5">
        <w:t>elsewhere.</w:t>
      </w:r>
    </w:p>
    <w:p w14:paraId="66CDC3DA" w14:textId="77777777" w:rsidR="001562EE" w:rsidRDefault="001562EE" w:rsidP="001562EE">
      <w:pPr>
        <w:pStyle w:val="FootnoteText"/>
      </w:pPr>
    </w:p>
  </w:footnote>
  <w:footnote w:id="5">
    <w:p w14:paraId="4AA0F1B1" w14:textId="77777777" w:rsidR="00E125A9" w:rsidRDefault="00E125A9" w:rsidP="00E125A9">
      <w:pPr>
        <w:pStyle w:val="FootnoteText"/>
      </w:pPr>
      <w:r>
        <w:rPr>
          <w:rStyle w:val="FootnoteReference"/>
        </w:rPr>
        <w:footnoteRef/>
      </w:r>
      <w:r>
        <w:t xml:space="preserve"> Section 4-6, 9 and 11 Equality Act 2010</w:t>
      </w:r>
    </w:p>
  </w:footnote>
  <w:footnote w:id="6">
    <w:p w14:paraId="1B64E7BF" w14:textId="77777777" w:rsidR="00E125A9" w:rsidRDefault="00E125A9" w:rsidP="00E125A9">
      <w:pPr>
        <w:pStyle w:val="FootnoteText"/>
      </w:pPr>
      <w:r>
        <w:rPr>
          <w:rStyle w:val="FootnoteReference"/>
        </w:rPr>
        <w:footnoteRef/>
      </w:r>
      <w:r>
        <w:t xml:space="preserve"> Section 9 Equality Act 2010</w:t>
      </w:r>
    </w:p>
  </w:footnote>
  <w:footnote w:id="7">
    <w:p w14:paraId="091B5911" w14:textId="77777777" w:rsidR="00E125A9" w:rsidRDefault="00E125A9" w:rsidP="00E125A9">
      <w:pPr>
        <w:pStyle w:val="FootnoteText"/>
      </w:pPr>
      <w:r>
        <w:rPr>
          <w:rStyle w:val="FootnoteReference"/>
        </w:rPr>
        <w:footnoteRef/>
      </w:r>
      <w:r>
        <w:t xml:space="preserve"> Section 6 Equality Act 2010</w:t>
      </w:r>
    </w:p>
  </w:footnote>
  <w:footnote w:id="8">
    <w:p w14:paraId="0FC34DA0" w14:textId="77777777" w:rsidR="00514280" w:rsidRDefault="00514280" w:rsidP="00514280">
      <w:pPr>
        <w:pStyle w:val="FootnoteText"/>
      </w:pPr>
      <w:r>
        <w:rPr>
          <w:rStyle w:val="FootnoteReference"/>
        </w:rPr>
        <w:footnoteRef/>
      </w:r>
      <w:r>
        <w:t xml:space="preserve"> https://www.gov.uk/government/publications/awarding-qualified-teacher-status-to-overseas-teachers/a-fairer-approach-to-awarding-qts-to-overseas-teachers--2</w:t>
      </w:r>
    </w:p>
    <w:p w14:paraId="52859E48" w14:textId="77777777" w:rsidR="00514280" w:rsidRDefault="00514280" w:rsidP="005142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8EB" w14:textId="77777777" w:rsidR="008F24B5" w:rsidRDefault="008F24B5">
    <w:pPr>
      <w:pStyle w:val="Header"/>
    </w:pPr>
    <w:r>
      <w:rPr>
        <w:noProof/>
      </w:rPr>
      <w:drawing>
        <wp:anchor distT="0" distB="0" distL="114300" distR="114300" simplePos="0" relativeHeight="251658240" behindDoc="0" locked="0" layoutInCell="1" allowOverlap="1" wp14:anchorId="6B5AB0E2" wp14:editId="1140BD86">
          <wp:simplePos x="0" y="0"/>
          <wp:positionH relativeFrom="page">
            <wp:align>left</wp:align>
          </wp:positionH>
          <wp:positionV relativeFrom="page">
            <wp:align>top</wp:align>
          </wp:positionV>
          <wp:extent cx="7560000" cy="993600"/>
          <wp:effectExtent l="0" t="0" r="3175" b="0"/>
          <wp:wrapNone/>
          <wp:docPr id="1446984353" name="Picture 14469843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kO6Mlm9BTRVF0" int2:id="Z3rk0Rh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FA8F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44276"/>
    <w:multiLevelType w:val="hybridMultilevel"/>
    <w:tmpl w:val="A5FE8574"/>
    <w:lvl w:ilvl="0" w:tplc="12326246">
      <w:start w:val="1"/>
      <w:numFmt w:val="decimal"/>
      <w:lvlText w:val="%1."/>
      <w:lvlJc w:val="left"/>
      <w:pPr>
        <w:ind w:left="720" w:hanging="360"/>
      </w:pPr>
    </w:lvl>
    <w:lvl w:ilvl="1" w:tplc="7E46A21A">
      <w:start w:val="1"/>
      <w:numFmt w:val="lowerLetter"/>
      <w:lvlText w:val="%2."/>
      <w:lvlJc w:val="left"/>
      <w:pPr>
        <w:ind w:left="1440" w:hanging="360"/>
      </w:pPr>
    </w:lvl>
    <w:lvl w:ilvl="2" w:tplc="65F606DA">
      <w:start w:val="1"/>
      <w:numFmt w:val="lowerRoman"/>
      <w:lvlText w:val="%3."/>
      <w:lvlJc w:val="right"/>
      <w:pPr>
        <w:ind w:left="2160" w:hanging="180"/>
      </w:pPr>
    </w:lvl>
    <w:lvl w:ilvl="3" w:tplc="4A96E8A6">
      <w:start w:val="1"/>
      <w:numFmt w:val="decimal"/>
      <w:lvlText w:val="%4."/>
      <w:lvlJc w:val="left"/>
      <w:pPr>
        <w:ind w:left="2880" w:hanging="360"/>
      </w:pPr>
    </w:lvl>
    <w:lvl w:ilvl="4" w:tplc="EC365352">
      <w:start w:val="1"/>
      <w:numFmt w:val="lowerLetter"/>
      <w:lvlText w:val="%5."/>
      <w:lvlJc w:val="left"/>
      <w:pPr>
        <w:ind w:left="3600" w:hanging="360"/>
      </w:pPr>
    </w:lvl>
    <w:lvl w:ilvl="5" w:tplc="ED30EE3A">
      <w:start w:val="1"/>
      <w:numFmt w:val="lowerRoman"/>
      <w:lvlText w:val="%6."/>
      <w:lvlJc w:val="right"/>
      <w:pPr>
        <w:ind w:left="4320" w:hanging="180"/>
      </w:pPr>
    </w:lvl>
    <w:lvl w:ilvl="6" w:tplc="B49651CA">
      <w:start w:val="1"/>
      <w:numFmt w:val="decimal"/>
      <w:lvlText w:val="%7."/>
      <w:lvlJc w:val="left"/>
      <w:pPr>
        <w:ind w:left="5040" w:hanging="360"/>
      </w:pPr>
    </w:lvl>
    <w:lvl w:ilvl="7" w:tplc="3AF2B52C">
      <w:start w:val="1"/>
      <w:numFmt w:val="lowerLetter"/>
      <w:lvlText w:val="%8."/>
      <w:lvlJc w:val="left"/>
      <w:pPr>
        <w:ind w:left="5760" w:hanging="360"/>
      </w:pPr>
    </w:lvl>
    <w:lvl w:ilvl="8" w:tplc="D688D8DC">
      <w:start w:val="1"/>
      <w:numFmt w:val="lowerRoman"/>
      <w:lvlText w:val="%9."/>
      <w:lvlJc w:val="right"/>
      <w:pPr>
        <w:ind w:left="6480" w:hanging="180"/>
      </w:pPr>
    </w:lvl>
  </w:abstractNum>
  <w:abstractNum w:abstractNumId="4" w15:restartNumberingAfterBreak="0">
    <w:nsid w:val="10763E53"/>
    <w:multiLevelType w:val="multilevel"/>
    <w:tmpl w:val="830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B4E1A"/>
    <w:multiLevelType w:val="hybridMultilevel"/>
    <w:tmpl w:val="0C1AB616"/>
    <w:lvl w:ilvl="0" w:tplc="0809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440FC"/>
    <w:multiLevelType w:val="hybridMultilevel"/>
    <w:tmpl w:val="FFAAA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35B8F"/>
    <w:multiLevelType w:val="multilevel"/>
    <w:tmpl w:val="764CD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624BA"/>
    <w:multiLevelType w:val="hybridMultilevel"/>
    <w:tmpl w:val="61D82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2684E"/>
    <w:multiLevelType w:val="hybridMultilevel"/>
    <w:tmpl w:val="A5B46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676505"/>
    <w:multiLevelType w:val="hybridMultilevel"/>
    <w:tmpl w:val="578619F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2969667C"/>
    <w:multiLevelType w:val="hybridMultilevel"/>
    <w:tmpl w:val="DCCE4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A2204E"/>
    <w:multiLevelType w:val="hybridMultilevel"/>
    <w:tmpl w:val="014E86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0C1202A"/>
    <w:multiLevelType w:val="hybridMultilevel"/>
    <w:tmpl w:val="3AD69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3D7A23"/>
    <w:multiLevelType w:val="hybridMultilevel"/>
    <w:tmpl w:val="3D647AC0"/>
    <w:lvl w:ilvl="0" w:tplc="4F2C9C4A">
      <w:start w:val="1"/>
      <w:numFmt w:val="decimal"/>
      <w:lvlText w:val="(%1)"/>
      <w:lvlJc w:val="left"/>
      <w:pPr>
        <w:ind w:left="360" w:hanging="360"/>
      </w:pPr>
      <w:rPr>
        <w:rFonts w:eastAsiaTheme="minorHAnsi" w:cstheme="minorBidi"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897840"/>
    <w:multiLevelType w:val="hybridMultilevel"/>
    <w:tmpl w:val="199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D7861"/>
    <w:multiLevelType w:val="hybridMultilevel"/>
    <w:tmpl w:val="F862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B0CCC"/>
    <w:multiLevelType w:val="multilevel"/>
    <w:tmpl w:val="1B14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940F90B"/>
    <w:multiLevelType w:val="hybridMultilevel"/>
    <w:tmpl w:val="FA7AE69E"/>
    <w:lvl w:ilvl="0" w:tplc="D932F44A">
      <w:start w:val="1"/>
      <w:numFmt w:val="decimal"/>
      <w:lvlText w:val="%1."/>
      <w:lvlJc w:val="left"/>
      <w:pPr>
        <w:ind w:left="720" w:hanging="360"/>
      </w:pPr>
    </w:lvl>
    <w:lvl w:ilvl="1" w:tplc="696816CE">
      <w:start w:val="1"/>
      <w:numFmt w:val="lowerLetter"/>
      <w:lvlText w:val="%2."/>
      <w:lvlJc w:val="left"/>
      <w:pPr>
        <w:ind w:left="1440" w:hanging="360"/>
      </w:pPr>
    </w:lvl>
    <w:lvl w:ilvl="2" w:tplc="4DE0D7EC">
      <w:start w:val="1"/>
      <w:numFmt w:val="lowerRoman"/>
      <w:lvlText w:val="%3."/>
      <w:lvlJc w:val="right"/>
      <w:pPr>
        <w:ind w:left="2160" w:hanging="180"/>
      </w:pPr>
    </w:lvl>
    <w:lvl w:ilvl="3" w:tplc="390E2DBC">
      <w:start w:val="1"/>
      <w:numFmt w:val="decimal"/>
      <w:lvlText w:val="%4."/>
      <w:lvlJc w:val="left"/>
      <w:pPr>
        <w:ind w:left="2880" w:hanging="360"/>
      </w:pPr>
    </w:lvl>
    <w:lvl w:ilvl="4" w:tplc="F47A6E0A">
      <w:start w:val="1"/>
      <w:numFmt w:val="lowerLetter"/>
      <w:lvlText w:val="%5."/>
      <w:lvlJc w:val="left"/>
      <w:pPr>
        <w:ind w:left="3600" w:hanging="360"/>
      </w:pPr>
    </w:lvl>
    <w:lvl w:ilvl="5" w:tplc="F1EC8A5C">
      <w:start w:val="1"/>
      <w:numFmt w:val="lowerRoman"/>
      <w:lvlText w:val="%6."/>
      <w:lvlJc w:val="right"/>
      <w:pPr>
        <w:ind w:left="4320" w:hanging="180"/>
      </w:pPr>
    </w:lvl>
    <w:lvl w:ilvl="6" w:tplc="532AE9BE">
      <w:start w:val="1"/>
      <w:numFmt w:val="decimal"/>
      <w:lvlText w:val="%7."/>
      <w:lvlJc w:val="left"/>
      <w:pPr>
        <w:ind w:left="5040" w:hanging="360"/>
      </w:pPr>
    </w:lvl>
    <w:lvl w:ilvl="7" w:tplc="D410ED02">
      <w:start w:val="1"/>
      <w:numFmt w:val="lowerLetter"/>
      <w:lvlText w:val="%8."/>
      <w:lvlJc w:val="left"/>
      <w:pPr>
        <w:ind w:left="5760" w:hanging="360"/>
      </w:pPr>
    </w:lvl>
    <w:lvl w:ilvl="8" w:tplc="FA260FC6">
      <w:start w:val="1"/>
      <w:numFmt w:val="lowerRoman"/>
      <w:lvlText w:val="%9."/>
      <w:lvlJc w:val="right"/>
      <w:pPr>
        <w:ind w:left="6480" w:hanging="180"/>
      </w:pPr>
    </w:lvl>
  </w:abstractNum>
  <w:abstractNum w:abstractNumId="20" w15:restartNumberingAfterBreak="0">
    <w:nsid w:val="527D4F75"/>
    <w:multiLevelType w:val="hybridMultilevel"/>
    <w:tmpl w:val="C07E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F4A6D"/>
    <w:multiLevelType w:val="hybridMultilevel"/>
    <w:tmpl w:val="F326A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922A1E"/>
    <w:multiLevelType w:val="multilevel"/>
    <w:tmpl w:val="1A8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DF2276"/>
    <w:multiLevelType w:val="multilevel"/>
    <w:tmpl w:val="8CE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B05B0"/>
    <w:multiLevelType w:val="hybridMultilevel"/>
    <w:tmpl w:val="83749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A3679C"/>
    <w:multiLevelType w:val="hybridMultilevel"/>
    <w:tmpl w:val="009CAC58"/>
    <w:lvl w:ilvl="0" w:tplc="55842F0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EB3DBA"/>
    <w:multiLevelType w:val="hybridMultilevel"/>
    <w:tmpl w:val="B8D0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1BBC485"/>
    <w:multiLevelType w:val="hybridMultilevel"/>
    <w:tmpl w:val="C2CC8FCE"/>
    <w:lvl w:ilvl="0" w:tplc="4CC82904">
      <w:start w:val="1"/>
      <w:numFmt w:val="decimal"/>
      <w:lvlText w:val="%1."/>
      <w:lvlJc w:val="left"/>
      <w:pPr>
        <w:ind w:left="720" w:hanging="360"/>
      </w:pPr>
    </w:lvl>
    <w:lvl w:ilvl="1" w:tplc="D2FCA6FA">
      <w:start w:val="1"/>
      <w:numFmt w:val="lowerLetter"/>
      <w:lvlText w:val="%2."/>
      <w:lvlJc w:val="left"/>
      <w:pPr>
        <w:ind w:left="1440" w:hanging="360"/>
      </w:pPr>
    </w:lvl>
    <w:lvl w:ilvl="2" w:tplc="3496A8A0">
      <w:start w:val="1"/>
      <w:numFmt w:val="lowerRoman"/>
      <w:lvlText w:val="%3."/>
      <w:lvlJc w:val="right"/>
      <w:pPr>
        <w:ind w:left="2160" w:hanging="180"/>
      </w:pPr>
    </w:lvl>
    <w:lvl w:ilvl="3" w:tplc="A8AA3504">
      <w:start w:val="1"/>
      <w:numFmt w:val="decimal"/>
      <w:lvlText w:val="%4."/>
      <w:lvlJc w:val="left"/>
      <w:pPr>
        <w:ind w:left="2880" w:hanging="360"/>
      </w:pPr>
    </w:lvl>
    <w:lvl w:ilvl="4" w:tplc="556EAF54">
      <w:start w:val="1"/>
      <w:numFmt w:val="lowerLetter"/>
      <w:lvlText w:val="%5."/>
      <w:lvlJc w:val="left"/>
      <w:pPr>
        <w:ind w:left="3600" w:hanging="360"/>
      </w:pPr>
    </w:lvl>
    <w:lvl w:ilvl="5" w:tplc="AA96AE12">
      <w:start w:val="1"/>
      <w:numFmt w:val="lowerRoman"/>
      <w:lvlText w:val="%6."/>
      <w:lvlJc w:val="right"/>
      <w:pPr>
        <w:ind w:left="4320" w:hanging="180"/>
      </w:pPr>
    </w:lvl>
    <w:lvl w:ilvl="6" w:tplc="5816A5AE">
      <w:start w:val="1"/>
      <w:numFmt w:val="decimal"/>
      <w:lvlText w:val="%7."/>
      <w:lvlJc w:val="left"/>
      <w:pPr>
        <w:ind w:left="5040" w:hanging="360"/>
      </w:pPr>
    </w:lvl>
    <w:lvl w:ilvl="7" w:tplc="9B42BDC6">
      <w:start w:val="1"/>
      <w:numFmt w:val="lowerLetter"/>
      <w:lvlText w:val="%8."/>
      <w:lvlJc w:val="left"/>
      <w:pPr>
        <w:ind w:left="5760" w:hanging="360"/>
      </w:pPr>
    </w:lvl>
    <w:lvl w:ilvl="8" w:tplc="FAC61A5C">
      <w:start w:val="1"/>
      <w:numFmt w:val="lowerRoman"/>
      <w:lvlText w:val="%9."/>
      <w:lvlJc w:val="right"/>
      <w:pPr>
        <w:ind w:left="6480" w:hanging="180"/>
      </w:pPr>
    </w:lvl>
  </w:abstractNum>
  <w:abstractNum w:abstractNumId="29" w15:restartNumberingAfterBreak="0">
    <w:nsid w:val="656F0CF9"/>
    <w:multiLevelType w:val="multilevel"/>
    <w:tmpl w:val="CEB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605C0"/>
    <w:multiLevelType w:val="hybridMultilevel"/>
    <w:tmpl w:val="7238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E1316"/>
    <w:multiLevelType w:val="hybridMultilevel"/>
    <w:tmpl w:val="E0D2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06344"/>
    <w:multiLevelType w:val="hybridMultilevel"/>
    <w:tmpl w:val="D5F249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28D5347"/>
    <w:multiLevelType w:val="hybridMultilevel"/>
    <w:tmpl w:val="0624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31CA0"/>
    <w:multiLevelType w:val="hybridMultilevel"/>
    <w:tmpl w:val="D10E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360902">
    <w:abstractNumId w:val="2"/>
  </w:num>
  <w:num w:numId="2" w16cid:durableId="1100644185">
    <w:abstractNumId w:val="1"/>
  </w:num>
  <w:num w:numId="3" w16cid:durableId="608391813">
    <w:abstractNumId w:val="18"/>
  </w:num>
  <w:num w:numId="4" w16cid:durableId="375005331">
    <w:abstractNumId w:val="27"/>
  </w:num>
  <w:num w:numId="5" w16cid:durableId="216628015">
    <w:abstractNumId w:val="7"/>
  </w:num>
  <w:num w:numId="6" w16cid:durableId="402530948">
    <w:abstractNumId w:val="25"/>
  </w:num>
  <w:num w:numId="7" w16cid:durableId="1429961318">
    <w:abstractNumId w:val="33"/>
  </w:num>
  <w:num w:numId="8" w16cid:durableId="2107268173">
    <w:abstractNumId w:val="14"/>
  </w:num>
  <w:num w:numId="9" w16cid:durableId="943608928">
    <w:abstractNumId w:val="12"/>
  </w:num>
  <w:num w:numId="10" w16cid:durableId="1058089708">
    <w:abstractNumId w:val="5"/>
  </w:num>
  <w:num w:numId="11" w16cid:durableId="1799451882">
    <w:abstractNumId w:val="24"/>
  </w:num>
  <w:num w:numId="12" w16cid:durableId="1590237869">
    <w:abstractNumId w:val="6"/>
  </w:num>
  <w:num w:numId="13" w16cid:durableId="130816578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16cid:durableId="91042995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5" w16cid:durableId="18357991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16cid:durableId="1380472200">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7" w16cid:durableId="179019604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8" w16cid:durableId="125501662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9" w16cid:durableId="82223577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16cid:durableId="17834563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16cid:durableId="19019367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2" w16cid:durableId="172629187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3" w16cid:durableId="1924140648">
    <w:abstractNumId w:val="22"/>
  </w:num>
  <w:num w:numId="24" w16cid:durableId="2116513523">
    <w:abstractNumId w:val="9"/>
  </w:num>
  <w:num w:numId="25" w16cid:durableId="1177303666">
    <w:abstractNumId w:val="30"/>
  </w:num>
  <w:num w:numId="26" w16cid:durableId="663894722">
    <w:abstractNumId w:val="26"/>
  </w:num>
  <w:num w:numId="27" w16cid:durableId="834806738">
    <w:abstractNumId w:val="34"/>
  </w:num>
  <w:num w:numId="28" w16cid:durableId="1557354443">
    <w:abstractNumId w:val="21"/>
  </w:num>
  <w:num w:numId="29" w16cid:durableId="1396969854">
    <w:abstractNumId w:val="13"/>
  </w:num>
  <w:num w:numId="30" w16cid:durableId="2140224913">
    <w:abstractNumId w:val="11"/>
  </w:num>
  <w:num w:numId="31" w16cid:durableId="1470051372">
    <w:abstractNumId w:val="31"/>
  </w:num>
  <w:num w:numId="32" w16cid:durableId="344285452">
    <w:abstractNumId w:val="20"/>
  </w:num>
  <w:num w:numId="33" w16cid:durableId="513232548">
    <w:abstractNumId w:val="8"/>
  </w:num>
  <w:num w:numId="34" w16cid:durableId="2035108757">
    <w:abstractNumId w:val="0"/>
  </w:num>
  <w:num w:numId="35" w16cid:durableId="1821270820">
    <w:abstractNumId w:val="15"/>
  </w:num>
  <w:num w:numId="36" w16cid:durableId="36976848">
    <w:abstractNumId w:val="16"/>
  </w:num>
  <w:num w:numId="37" w16cid:durableId="1778254623">
    <w:abstractNumId w:val="19"/>
  </w:num>
  <w:num w:numId="38" w16cid:durableId="1623537913">
    <w:abstractNumId w:val="3"/>
  </w:num>
  <w:num w:numId="39" w16cid:durableId="1578324350">
    <w:abstractNumId w:val="28"/>
  </w:num>
  <w:num w:numId="40" w16cid:durableId="414742718">
    <w:abstractNumId w:val="32"/>
  </w:num>
  <w:num w:numId="41" w16cid:durableId="2067797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35"/>
    <w:rsid w:val="0000000E"/>
    <w:rsid w:val="00000BA0"/>
    <w:rsid w:val="0000257E"/>
    <w:rsid w:val="00005867"/>
    <w:rsid w:val="000059D9"/>
    <w:rsid w:val="00005E75"/>
    <w:rsid w:val="00007B1F"/>
    <w:rsid w:val="00010794"/>
    <w:rsid w:val="00011E9E"/>
    <w:rsid w:val="00012DE4"/>
    <w:rsid w:val="00012EBA"/>
    <w:rsid w:val="000137E3"/>
    <w:rsid w:val="000139C8"/>
    <w:rsid w:val="00015570"/>
    <w:rsid w:val="0001672A"/>
    <w:rsid w:val="00016DCF"/>
    <w:rsid w:val="00020A80"/>
    <w:rsid w:val="00020E16"/>
    <w:rsid w:val="000213C1"/>
    <w:rsid w:val="000215A9"/>
    <w:rsid w:val="000215B9"/>
    <w:rsid w:val="000232AD"/>
    <w:rsid w:val="00024439"/>
    <w:rsid w:val="0002475D"/>
    <w:rsid w:val="0002529C"/>
    <w:rsid w:val="0002554A"/>
    <w:rsid w:val="0002599C"/>
    <w:rsid w:val="00026815"/>
    <w:rsid w:val="0002734E"/>
    <w:rsid w:val="0002736D"/>
    <w:rsid w:val="00027FF7"/>
    <w:rsid w:val="0003036D"/>
    <w:rsid w:val="00030416"/>
    <w:rsid w:val="00032F32"/>
    <w:rsid w:val="000336DD"/>
    <w:rsid w:val="00033E08"/>
    <w:rsid w:val="00036A29"/>
    <w:rsid w:val="00037C84"/>
    <w:rsid w:val="00040416"/>
    <w:rsid w:val="000410EB"/>
    <w:rsid w:val="00041DFD"/>
    <w:rsid w:val="00042909"/>
    <w:rsid w:val="00042EFF"/>
    <w:rsid w:val="000445D1"/>
    <w:rsid w:val="00044B10"/>
    <w:rsid w:val="0004538D"/>
    <w:rsid w:val="00046031"/>
    <w:rsid w:val="000464ED"/>
    <w:rsid w:val="00050AA2"/>
    <w:rsid w:val="000514C1"/>
    <w:rsid w:val="0005174C"/>
    <w:rsid w:val="000536C7"/>
    <w:rsid w:val="00053F0B"/>
    <w:rsid w:val="00054097"/>
    <w:rsid w:val="0005451B"/>
    <w:rsid w:val="00057123"/>
    <w:rsid w:val="00057440"/>
    <w:rsid w:val="0005778A"/>
    <w:rsid w:val="0006061A"/>
    <w:rsid w:val="000607BA"/>
    <w:rsid w:val="000611DF"/>
    <w:rsid w:val="000618A4"/>
    <w:rsid w:val="000619CB"/>
    <w:rsid w:val="000621B8"/>
    <w:rsid w:val="00062A20"/>
    <w:rsid w:val="00062B04"/>
    <w:rsid w:val="00063411"/>
    <w:rsid w:val="0006377E"/>
    <w:rsid w:val="0006537B"/>
    <w:rsid w:val="000656EF"/>
    <w:rsid w:val="00065CC2"/>
    <w:rsid w:val="00066798"/>
    <w:rsid w:val="00070439"/>
    <w:rsid w:val="0007099A"/>
    <w:rsid w:val="00070B15"/>
    <w:rsid w:val="00070C67"/>
    <w:rsid w:val="000714D3"/>
    <w:rsid w:val="0007155C"/>
    <w:rsid w:val="00071850"/>
    <w:rsid w:val="00071953"/>
    <w:rsid w:val="00073E08"/>
    <w:rsid w:val="0007412A"/>
    <w:rsid w:val="00074220"/>
    <w:rsid w:val="00074C84"/>
    <w:rsid w:val="0007503F"/>
    <w:rsid w:val="00075212"/>
    <w:rsid w:val="00075560"/>
    <w:rsid w:val="0007655B"/>
    <w:rsid w:val="0007756C"/>
    <w:rsid w:val="000814EF"/>
    <w:rsid w:val="00081782"/>
    <w:rsid w:val="00081D08"/>
    <w:rsid w:val="000830D0"/>
    <w:rsid w:val="000834C5"/>
    <w:rsid w:val="000841E5"/>
    <w:rsid w:val="00084284"/>
    <w:rsid w:val="00084CC2"/>
    <w:rsid w:val="0008500A"/>
    <w:rsid w:val="00085806"/>
    <w:rsid w:val="00085955"/>
    <w:rsid w:val="000867BD"/>
    <w:rsid w:val="00086CE5"/>
    <w:rsid w:val="00087985"/>
    <w:rsid w:val="000879AE"/>
    <w:rsid w:val="00087FD5"/>
    <w:rsid w:val="00090881"/>
    <w:rsid w:val="00090FB2"/>
    <w:rsid w:val="000919B1"/>
    <w:rsid w:val="00091A68"/>
    <w:rsid w:val="00092029"/>
    <w:rsid w:val="00092286"/>
    <w:rsid w:val="0009260D"/>
    <w:rsid w:val="00093CB0"/>
    <w:rsid w:val="000943E6"/>
    <w:rsid w:val="00095B4D"/>
    <w:rsid w:val="000A040D"/>
    <w:rsid w:val="000A0D34"/>
    <w:rsid w:val="000A104F"/>
    <w:rsid w:val="000A6DC5"/>
    <w:rsid w:val="000A732E"/>
    <w:rsid w:val="000B1B6E"/>
    <w:rsid w:val="000B1BEA"/>
    <w:rsid w:val="000B1F55"/>
    <w:rsid w:val="000B28C7"/>
    <w:rsid w:val="000B3078"/>
    <w:rsid w:val="000B349E"/>
    <w:rsid w:val="000B724C"/>
    <w:rsid w:val="000C02F0"/>
    <w:rsid w:val="000C0DE4"/>
    <w:rsid w:val="000C0F64"/>
    <w:rsid w:val="000C2727"/>
    <w:rsid w:val="000C2AA5"/>
    <w:rsid w:val="000C328B"/>
    <w:rsid w:val="000C3922"/>
    <w:rsid w:val="000C3F07"/>
    <w:rsid w:val="000C43A6"/>
    <w:rsid w:val="000C5366"/>
    <w:rsid w:val="000C5837"/>
    <w:rsid w:val="000C5D61"/>
    <w:rsid w:val="000C65D4"/>
    <w:rsid w:val="000C7365"/>
    <w:rsid w:val="000D1B49"/>
    <w:rsid w:val="000D2929"/>
    <w:rsid w:val="000D3345"/>
    <w:rsid w:val="000D4380"/>
    <w:rsid w:val="000D5A18"/>
    <w:rsid w:val="000D6712"/>
    <w:rsid w:val="000D685B"/>
    <w:rsid w:val="000D7818"/>
    <w:rsid w:val="000E030C"/>
    <w:rsid w:val="000E1B62"/>
    <w:rsid w:val="000E2078"/>
    <w:rsid w:val="000E2648"/>
    <w:rsid w:val="000E2930"/>
    <w:rsid w:val="000E341C"/>
    <w:rsid w:val="000E449C"/>
    <w:rsid w:val="000E5C77"/>
    <w:rsid w:val="000F0080"/>
    <w:rsid w:val="000F1074"/>
    <w:rsid w:val="000F2194"/>
    <w:rsid w:val="000F3201"/>
    <w:rsid w:val="000F35F5"/>
    <w:rsid w:val="000F4492"/>
    <w:rsid w:val="000F51B0"/>
    <w:rsid w:val="000F5601"/>
    <w:rsid w:val="000F5A78"/>
    <w:rsid w:val="000F6A0D"/>
    <w:rsid w:val="000F7309"/>
    <w:rsid w:val="000F77C1"/>
    <w:rsid w:val="000F7B5F"/>
    <w:rsid w:val="000F7E55"/>
    <w:rsid w:val="00100410"/>
    <w:rsid w:val="00100E96"/>
    <w:rsid w:val="00101235"/>
    <w:rsid w:val="00102FE5"/>
    <w:rsid w:val="00104055"/>
    <w:rsid w:val="00106E30"/>
    <w:rsid w:val="00107D10"/>
    <w:rsid w:val="00111651"/>
    <w:rsid w:val="00112952"/>
    <w:rsid w:val="00112DDB"/>
    <w:rsid w:val="00113FC5"/>
    <w:rsid w:val="00115725"/>
    <w:rsid w:val="0011626C"/>
    <w:rsid w:val="001166F2"/>
    <w:rsid w:val="00116739"/>
    <w:rsid w:val="00120888"/>
    <w:rsid w:val="00120DAA"/>
    <w:rsid w:val="00121961"/>
    <w:rsid w:val="00123159"/>
    <w:rsid w:val="0012319E"/>
    <w:rsid w:val="00123604"/>
    <w:rsid w:val="001239CA"/>
    <w:rsid w:val="00123A85"/>
    <w:rsid w:val="00124307"/>
    <w:rsid w:val="0012470A"/>
    <w:rsid w:val="00124954"/>
    <w:rsid w:val="001257FE"/>
    <w:rsid w:val="00126A9D"/>
    <w:rsid w:val="00131D08"/>
    <w:rsid w:val="00132385"/>
    <w:rsid w:val="00132EA1"/>
    <w:rsid w:val="00133514"/>
    <w:rsid w:val="001335B2"/>
    <w:rsid w:val="00134118"/>
    <w:rsid w:val="001359BB"/>
    <w:rsid w:val="00135C83"/>
    <w:rsid w:val="001361C8"/>
    <w:rsid w:val="00136902"/>
    <w:rsid w:val="00136F53"/>
    <w:rsid w:val="0014000F"/>
    <w:rsid w:val="001401D2"/>
    <w:rsid w:val="00140246"/>
    <w:rsid w:val="0014127D"/>
    <w:rsid w:val="0014204F"/>
    <w:rsid w:val="00144839"/>
    <w:rsid w:val="00144880"/>
    <w:rsid w:val="001457B2"/>
    <w:rsid w:val="00145FE0"/>
    <w:rsid w:val="00147376"/>
    <w:rsid w:val="00150382"/>
    <w:rsid w:val="00150BFA"/>
    <w:rsid w:val="00152DCF"/>
    <w:rsid w:val="00153632"/>
    <w:rsid w:val="00153A22"/>
    <w:rsid w:val="00154F88"/>
    <w:rsid w:val="001562EE"/>
    <w:rsid w:val="00160A58"/>
    <w:rsid w:val="00161610"/>
    <w:rsid w:val="001620AC"/>
    <w:rsid w:val="001635C0"/>
    <w:rsid w:val="00164359"/>
    <w:rsid w:val="00164600"/>
    <w:rsid w:val="00165071"/>
    <w:rsid w:val="0016538F"/>
    <w:rsid w:val="00167C93"/>
    <w:rsid w:val="00167DE3"/>
    <w:rsid w:val="00167EFC"/>
    <w:rsid w:val="00170B63"/>
    <w:rsid w:val="0017120A"/>
    <w:rsid w:val="00171AA8"/>
    <w:rsid w:val="00171AAB"/>
    <w:rsid w:val="001728E8"/>
    <w:rsid w:val="00172C05"/>
    <w:rsid w:val="00172DCA"/>
    <w:rsid w:val="00173E26"/>
    <w:rsid w:val="001761C8"/>
    <w:rsid w:val="0017634A"/>
    <w:rsid w:val="001766A9"/>
    <w:rsid w:val="00176E16"/>
    <w:rsid w:val="00177814"/>
    <w:rsid w:val="0018082F"/>
    <w:rsid w:val="00182004"/>
    <w:rsid w:val="00182201"/>
    <w:rsid w:val="00182349"/>
    <w:rsid w:val="00183A57"/>
    <w:rsid w:val="0018471D"/>
    <w:rsid w:val="00184A7D"/>
    <w:rsid w:val="00185401"/>
    <w:rsid w:val="00186133"/>
    <w:rsid w:val="0018628F"/>
    <w:rsid w:val="00186479"/>
    <w:rsid w:val="001865D7"/>
    <w:rsid w:val="00186624"/>
    <w:rsid w:val="00190080"/>
    <w:rsid w:val="0019017F"/>
    <w:rsid w:val="001906B9"/>
    <w:rsid w:val="00190AA2"/>
    <w:rsid w:val="00191642"/>
    <w:rsid w:val="001919C6"/>
    <w:rsid w:val="00191D0A"/>
    <w:rsid w:val="001923E7"/>
    <w:rsid w:val="00195D4F"/>
    <w:rsid w:val="001A0B77"/>
    <w:rsid w:val="001A133B"/>
    <w:rsid w:val="001A19AB"/>
    <w:rsid w:val="001A19BB"/>
    <w:rsid w:val="001A228A"/>
    <w:rsid w:val="001A28D9"/>
    <w:rsid w:val="001A6306"/>
    <w:rsid w:val="001A6828"/>
    <w:rsid w:val="001B12E5"/>
    <w:rsid w:val="001B13C2"/>
    <w:rsid w:val="001B1969"/>
    <w:rsid w:val="001B1B2B"/>
    <w:rsid w:val="001B2CD8"/>
    <w:rsid w:val="001B4557"/>
    <w:rsid w:val="001B4C18"/>
    <w:rsid w:val="001B6726"/>
    <w:rsid w:val="001B718F"/>
    <w:rsid w:val="001B78D9"/>
    <w:rsid w:val="001B799C"/>
    <w:rsid w:val="001B7FCD"/>
    <w:rsid w:val="001C00D2"/>
    <w:rsid w:val="001C13E0"/>
    <w:rsid w:val="001C14AF"/>
    <w:rsid w:val="001C1FE5"/>
    <w:rsid w:val="001C2887"/>
    <w:rsid w:val="001C30EC"/>
    <w:rsid w:val="001C57B2"/>
    <w:rsid w:val="001C6A46"/>
    <w:rsid w:val="001C6A9E"/>
    <w:rsid w:val="001C6CDC"/>
    <w:rsid w:val="001D06B5"/>
    <w:rsid w:val="001D1B4C"/>
    <w:rsid w:val="001D23B1"/>
    <w:rsid w:val="001D29C8"/>
    <w:rsid w:val="001D2A09"/>
    <w:rsid w:val="001D2FAA"/>
    <w:rsid w:val="001D35F3"/>
    <w:rsid w:val="001D3C81"/>
    <w:rsid w:val="001D4462"/>
    <w:rsid w:val="001D4AC7"/>
    <w:rsid w:val="001D53F1"/>
    <w:rsid w:val="001D784E"/>
    <w:rsid w:val="001E1212"/>
    <w:rsid w:val="001E2760"/>
    <w:rsid w:val="001E4382"/>
    <w:rsid w:val="001E5215"/>
    <w:rsid w:val="001E558E"/>
    <w:rsid w:val="001E5A50"/>
    <w:rsid w:val="001E6530"/>
    <w:rsid w:val="001E6A26"/>
    <w:rsid w:val="001E6A33"/>
    <w:rsid w:val="001E7772"/>
    <w:rsid w:val="001E7D97"/>
    <w:rsid w:val="001F1FDC"/>
    <w:rsid w:val="001F2902"/>
    <w:rsid w:val="001F3250"/>
    <w:rsid w:val="001F38E3"/>
    <w:rsid w:val="001F38FF"/>
    <w:rsid w:val="001F438B"/>
    <w:rsid w:val="001F601C"/>
    <w:rsid w:val="001F7759"/>
    <w:rsid w:val="00201B3E"/>
    <w:rsid w:val="00201F64"/>
    <w:rsid w:val="00202347"/>
    <w:rsid w:val="0020344C"/>
    <w:rsid w:val="00203D33"/>
    <w:rsid w:val="0020426C"/>
    <w:rsid w:val="00204A8F"/>
    <w:rsid w:val="00204E25"/>
    <w:rsid w:val="00205984"/>
    <w:rsid w:val="0020618C"/>
    <w:rsid w:val="002069EE"/>
    <w:rsid w:val="002101D8"/>
    <w:rsid w:val="00211CBC"/>
    <w:rsid w:val="00211FA0"/>
    <w:rsid w:val="00212481"/>
    <w:rsid w:val="002125AF"/>
    <w:rsid w:val="00213AFF"/>
    <w:rsid w:val="00213EE0"/>
    <w:rsid w:val="00214518"/>
    <w:rsid w:val="00215450"/>
    <w:rsid w:val="0021545B"/>
    <w:rsid w:val="0021602E"/>
    <w:rsid w:val="002179D7"/>
    <w:rsid w:val="0022029D"/>
    <w:rsid w:val="002228FE"/>
    <w:rsid w:val="00222970"/>
    <w:rsid w:val="00222A41"/>
    <w:rsid w:val="002235C0"/>
    <w:rsid w:val="00223C37"/>
    <w:rsid w:val="002241C5"/>
    <w:rsid w:val="002248C7"/>
    <w:rsid w:val="00225C57"/>
    <w:rsid w:val="00226D72"/>
    <w:rsid w:val="00227093"/>
    <w:rsid w:val="002301E3"/>
    <w:rsid w:val="00230DB2"/>
    <w:rsid w:val="002312FC"/>
    <w:rsid w:val="00231DCE"/>
    <w:rsid w:val="00231E99"/>
    <w:rsid w:val="00232192"/>
    <w:rsid w:val="00232288"/>
    <w:rsid w:val="00232632"/>
    <w:rsid w:val="0023287E"/>
    <w:rsid w:val="00233ACC"/>
    <w:rsid w:val="00234712"/>
    <w:rsid w:val="002348CF"/>
    <w:rsid w:val="00234AE8"/>
    <w:rsid w:val="00235048"/>
    <w:rsid w:val="0023560F"/>
    <w:rsid w:val="002356F3"/>
    <w:rsid w:val="002362E0"/>
    <w:rsid w:val="002364BC"/>
    <w:rsid w:val="002367AC"/>
    <w:rsid w:val="00236B48"/>
    <w:rsid w:val="002372B4"/>
    <w:rsid w:val="00237733"/>
    <w:rsid w:val="002378A9"/>
    <w:rsid w:val="0023B691"/>
    <w:rsid w:val="0024131D"/>
    <w:rsid w:val="00241B76"/>
    <w:rsid w:val="002430F4"/>
    <w:rsid w:val="00243282"/>
    <w:rsid w:val="0024348D"/>
    <w:rsid w:val="002472C7"/>
    <w:rsid w:val="0024766D"/>
    <w:rsid w:val="0025043A"/>
    <w:rsid w:val="002520E4"/>
    <w:rsid w:val="00252924"/>
    <w:rsid w:val="00252FDF"/>
    <w:rsid w:val="00254035"/>
    <w:rsid w:val="00254CC4"/>
    <w:rsid w:val="00255997"/>
    <w:rsid w:val="0025D381"/>
    <w:rsid w:val="00260D8C"/>
    <w:rsid w:val="0026225F"/>
    <w:rsid w:val="00263AA7"/>
    <w:rsid w:val="00263FA5"/>
    <w:rsid w:val="00264C88"/>
    <w:rsid w:val="00267DA7"/>
    <w:rsid w:val="00270441"/>
    <w:rsid w:val="00271162"/>
    <w:rsid w:val="00273AAF"/>
    <w:rsid w:val="00274AE4"/>
    <w:rsid w:val="00275908"/>
    <w:rsid w:val="00275A11"/>
    <w:rsid w:val="00275EA1"/>
    <w:rsid w:val="002778FE"/>
    <w:rsid w:val="00277A1A"/>
    <w:rsid w:val="00280A44"/>
    <w:rsid w:val="00280CF4"/>
    <w:rsid w:val="00281BBB"/>
    <w:rsid w:val="00281C1E"/>
    <w:rsid w:val="00282095"/>
    <w:rsid w:val="00282A13"/>
    <w:rsid w:val="00282A70"/>
    <w:rsid w:val="002833FF"/>
    <w:rsid w:val="00283AEC"/>
    <w:rsid w:val="002843AB"/>
    <w:rsid w:val="0028480B"/>
    <w:rsid w:val="002858ED"/>
    <w:rsid w:val="00286161"/>
    <w:rsid w:val="002865F4"/>
    <w:rsid w:val="00286A7C"/>
    <w:rsid w:val="00287694"/>
    <w:rsid w:val="002901D0"/>
    <w:rsid w:val="00290F69"/>
    <w:rsid w:val="00292DAB"/>
    <w:rsid w:val="002950F8"/>
    <w:rsid w:val="00295580"/>
    <w:rsid w:val="002958AD"/>
    <w:rsid w:val="00295BA0"/>
    <w:rsid w:val="002976C9"/>
    <w:rsid w:val="00297D2A"/>
    <w:rsid w:val="002A087D"/>
    <w:rsid w:val="002A0DEB"/>
    <w:rsid w:val="002A266A"/>
    <w:rsid w:val="002A30ED"/>
    <w:rsid w:val="002A3D18"/>
    <w:rsid w:val="002A6249"/>
    <w:rsid w:val="002A75DD"/>
    <w:rsid w:val="002B0CC4"/>
    <w:rsid w:val="002B1084"/>
    <w:rsid w:val="002B3E43"/>
    <w:rsid w:val="002B419A"/>
    <w:rsid w:val="002B44AB"/>
    <w:rsid w:val="002B460C"/>
    <w:rsid w:val="002B4948"/>
    <w:rsid w:val="002B54F2"/>
    <w:rsid w:val="002B5957"/>
    <w:rsid w:val="002B5C2F"/>
    <w:rsid w:val="002B5DA5"/>
    <w:rsid w:val="002B5F36"/>
    <w:rsid w:val="002B6C8D"/>
    <w:rsid w:val="002B7EB9"/>
    <w:rsid w:val="002C09C5"/>
    <w:rsid w:val="002C1462"/>
    <w:rsid w:val="002C1B22"/>
    <w:rsid w:val="002C2BE3"/>
    <w:rsid w:val="002C32A7"/>
    <w:rsid w:val="002C3849"/>
    <w:rsid w:val="002C39E6"/>
    <w:rsid w:val="002C3E11"/>
    <w:rsid w:val="002C5451"/>
    <w:rsid w:val="002C5FCB"/>
    <w:rsid w:val="002D036C"/>
    <w:rsid w:val="002D1A2B"/>
    <w:rsid w:val="002D3412"/>
    <w:rsid w:val="002D38A2"/>
    <w:rsid w:val="002D407E"/>
    <w:rsid w:val="002D5F45"/>
    <w:rsid w:val="002D7367"/>
    <w:rsid w:val="002E0843"/>
    <w:rsid w:val="002E0B7C"/>
    <w:rsid w:val="002E20FD"/>
    <w:rsid w:val="002E2899"/>
    <w:rsid w:val="002E2955"/>
    <w:rsid w:val="002E2F88"/>
    <w:rsid w:val="002E5A7E"/>
    <w:rsid w:val="002E6750"/>
    <w:rsid w:val="002E6BBD"/>
    <w:rsid w:val="002E6FA5"/>
    <w:rsid w:val="002E7411"/>
    <w:rsid w:val="002E7610"/>
    <w:rsid w:val="002E7659"/>
    <w:rsid w:val="002E781E"/>
    <w:rsid w:val="002E790A"/>
    <w:rsid w:val="002F0FC1"/>
    <w:rsid w:val="002F110F"/>
    <w:rsid w:val="002F1626"/>
    <w:rsid w:val="002F2110"/>
    <w:rsid w:val="002F2EDE"/>
    <w:rsid w:val="002F532A"/>
    <w:rsid w:val="002F56AD"/>
    <w:rsid w:val="002F616C"/>
    <w:rsid w:val="003006AA"/>
    <w:rsid w:val="003011B9"/>
    <w:rsid w:val="00305636"/>
    <w:rsid w:val="003065CC"/>
    <w:rsid w:val="00307E1E"/>
    <w:rsid w:val="00307EB9"/>
    <w:rsid w:val="0031007A"/>
    <w:rsid w:val="00311417"/>
    <w:rsid w:val="00311AE1"/>
    <w:rsid w:val="003120F1"/>
    <w:rsid w:val="003123BD"/>
    <w:rsid w:val="00314B2F"/>
    <w:rsid w:val="003157A6"/>
    <w:rsid w:val="00315CE9"/>
    <w:rsid w:val="00316198"/>
    <w:rsid w:val="00317F88"/>
    <w:rsid w:val="003208C0"/>
    <w:rsid w:val="0032227B"/>
    <w:rsid w:val="003224A9"/>
    <w:rsid w:val="00322A0A"/>
    <w:rsid w:val="00323C04"/>
    <w:rsid w:val="00325203"/>
    <w:rsid w:val="00325697"/>
    <w:rsid w:val="0032632D"/>
    <w:rsid w:val="00326529"/>
    <w:rsid w:val="003276AA"/>
    <w:rsid w:val="00330C6B"/>
    <w:rsid w:val="00330FF0"/>
    <w:rsid w:val="00331208"/>
    <w:rsid w:val="0033135D"/>
    <w:rsid w:val="00332FDC"/>
    <w:rsid w:val="00333275"/>
    <w:rsid w:val="0033358E"/>
    <w:rsid w:val="0033383B"/>
    <w:rsid w:val="00335F76"/>
    <w:rsid w:val="00336618"/>
    <w:rsid w:val="00336B80"/>
    <w:rsid w:val="0033781E"/>
    <w:rsid w:val="00340B09"/>
    <w:rsid w:val="00341755"/>
    <w:rsid w:val="00341E46"/>
    <w:rsid w:val="00343207"/>
    <w:rsid w:val="00344166"/>
    <w:rsid w:val="0034426A"/>
    <w:rsid w:val="00344FE7"/>
    <w:rsid w:val="00345050"/>
    <w:rsid w:val="00346996"/>
    <w:rsid w:val="00347272"/>
    <w:rsid w:val="00347E96"/>
    <w:rsid w:val="003508A4"/>
    <w:rsid w:val="0035094A"/>
    <w:rsid w:val="00350C2A"/>
    <w:rsid w:val="003516ED"/>
    <w:rsid w:val="00352EE2"/>
    <w:rsid w:val="00353244"/>
    <w:rsid w:val="003535EC"/>
    <w:rsid w:val="0035464C"/>
    <w:rsid w:val="00354C5D"/>
    <w:rsid w:val="003551C7"/>
    <w:rsid w:val="003561B8"/>
    <w:rsid w:val="003603E6"/>
    <w:rsid w:val="0036086F"/>
    <w:rsid w:val="003611BD"/>
    <w:rsid w:val="00361977"/>
    <w:rsid w:val="003639B5"/>
    <w:rsid w:val="00364C05"/>
    <w:rsid w:val="00365642"/>
    <w:rsid w:val="00366207"/>
    <w:rsid w:val="003664D7"/>
    <w:rsid w:val="0036650B"/>
    <w:rsid w:val="00366B27"/>
    <w:rsid w:val="00370366"/>
    <w:rsid w:val="00370474"/>
    <w:rsid w:val="00370D30"/>
    <w:rsid w:val="00371A48"/>
    <w:rsid w:val="00371D32"/>
    <w:rsid w:val="00373F2B"/>
    <w:rsid w:val="00373FBC"/>
    <w:rsid w:val="003759C0"/>
    <w:rsid w:val="00376D52"/>
    <w:rsid w:val="003774B5"/>
    <w:rsid w:val="003812C3"/>
    <w:rsid w:val="003816E2"/>
    <w:rsid w:val="00381EE4"/>
    <w:rsid w:val="00382E51"/>
    <w:rsid w:val="003840C0"/>
    <w:rsid w:val="00384391"/>
    <w:rsid w:val="003844D6"/>
    <w:rsid w:val="00385A93"/>
    <w:rsid w:val="00387AD4"/>
    <w:rsid w:val="0039289E"/>
    <w:rsid w:val="00392CC8"/>
    <w:rsid w:val="00393E85"/>
    <w:rsid w:val="00394597"/>
    <w:rsid w:val="00395F63"/>
    <w:rsid w:val="003966E8"/>
    <w:rsid w:val="00396964"/>
    <w:rsid w:val="00396E70"/>
    <w:rsid w:val="00397729"/>
    <w:rsid w:val="00397E7E"/>
    <w:rsid w:val="003A02B4"/>
    <w:rsid w:val="003A115A"/>
    <w:rsid w:val="003A17CB"/>
    <w:rsid w:val="003A2A06"/>
    <w:rsid w:val="003A2AE5"/>
    <w:rsid w:val="003A3B7E"/>
    <w:rsid w:val="003A3E3E"/>
    <w:rsid w:val="003A3E9A"/>
    <w:rsid w:val="003A50B7"/>
    <w:rsid w:val="003A577A"/>
    <w:rsid w:val="003B02EB"/>
    <w:rsid w:val="003B05F3"/>
    <w:rsid w:val="003B13F6"/>
    <w:rsid w:val="003B1892"/>
    <w:rsid w:val="003B1BE5"/>
    <w:rsid w:val="003B43A1"/>
    <w:rsid w:val="003B44A8"/>
    <w:rsid w:val="003B4863"/>
    <w:rsid w:val="003B57EB"/>
    <w:rsid w:val="003B61B4"/>
    <w:rsid w:val="003B6BD0"/>
    <w:rsid w:val="003C0ADF"/>
    <w:rsid w:val="003C18FD"/>
    <w:rsid w:val="003C2EB7"/>
    <w:rsid w:val="003C2FD3"/>
    <w:rsid w:val="003C3A7B"/>
    <w:rsid w:val="003C54FF"/>
    <w:rsid w:val="003C59AF"/>
    <w:rsid w:val="003C76BB"/>
    <w:rsid w:val="003D0A29"/>
    <w:rsid w:val="003D158E"/>
    <w:rsid w:val="003D2582"/>
    <w:rsid w:val="003D27CA"/>
    <w:rsid w:val="003D2BDD"/>
    <w:rsid w:val="003D312F"/>
    <w:rsid w:val="003D34FD"/>
    <w:rsid w:val="003D3D96"/>
    <w:rsid w:val="003D446C"/>
    <w:rsid w:val="003D488B"/>
    <w:rsid w:val="003D4F54"/>
    <w:rsid w:val="003D530E"/>
    <w:rsid w:val="003D539C"/>
    <w:rsid w:val="003D66E7"/>
    <w:rsid w:val="003E49AA"/>
    <w:rsid w:val="003E562A"/>
    <w:rsid w:val="003E64DD"/>
    <w:rsid w:val="003E76B7"/>
    <w:rsid w:val="003E7F43"/>
    <w:rsid w:val="003F097E"/>
    <w:rsid w:val="003F3DE8"/>
    <w:rsid w:val="003F4B17"/>
    <w:rsid w:val="003F5C02"/>
    <w:rsid w:val="003F776D"/>
    <w:rsid w:val="003F78FA"/>
    <w:rsid w:val="004009E8"/>
    <w:rsid w:val="00401292"/>
    <w:rsid w:val="00403309"/>
    <w:rsid w:val="004033C0"/>
    <w:rsid w:val="00403A05"/>
    <w:rsid w:val="004051AA"/>
    <w:rsid w:val="00405566"/>
    <w:rsid w:val="0040653A"/>
    <w:rsid w:val="004068ED"/>
    <w:rsid w:val="00407678"/>
    <w:rsid w:val="00407B80"/>
    <w:rsid w:val="004102E2"/>
    <w:rsid w:val="0041163B"/>
    <w:rsid w:val="00411E56"/>
    <w:rsid w:val="00411F4E"/>
    <w:rsid w:val="00413057"/>
    <w:rsid w:val="00413198"/>
    <w:rsid w:val="00413797"/>
    <w:rsid w:val="00413CE3"/>
    <w:rsid w:val="0041418D"/>
    <w:rsid w:val="00414E1D"/>
    <w:rsid w:val="00415806"/>
    <w:rsid w:val="00417A53"/>
    <w:rsid w:val="00417B5A"/>
    <w:rsid w:val="004209D5"/>
    <w:rsid w:val="00421864"/>
    <w:rsid w:val="00421BC1"/>
    <w:rsid w:val="004221B6"/>
    <w:rsid w:val="00422A61"/>
    <w:rsid w:val="00423130"/>
    <w:rsid w:val="0042468A"/>
    <w:rsid w:val="00425ADA"/>
    <w:rsid w:val="00425F8E"/>
    <w:rsid w:val="00426DF0"/>
    <w:rsid w:val="00430385"/>
    <w:rsid w:val="00430D17"/>
    <w:rsid w:val="00431C76"/>
    <w:rsid w:val="004320D8"/>
    <w:rsid w:val="004331B6"/>
    <w:rsid w:val="00433B67"/>
    <w:rsid w:val="004340D9"/>
    <w:rsid w:val="004347CB"/>
    <w:rsid w:val="00434B3E"/>
    <w:rsid w:val="00434EB2"/>
    <w:rsid w:val="00435683"/>
    <w:rsid w:val="00435993"/>
    <w:rsid w:val="00435EB9"/>
    <w:rsid w:val="0043787E"/>
    <w:rsid w:val="004379F2"/>
    <w:rsid w:val="004404A1"/>
    <w:rsid w:val="0044149A"/>
    <w:rsid w:val="0044302E"/>
    <w:rsid w:val="00443385"/>
    <w:rsid w:val="00443E5F"/>
    <w:rsid w:val="00444467"/>
    <w:rsid w:val="00445B5B"/>
    <w:rsid w:val="00445FFB"/>
    <w:rsid w:val="004462FE"/>
    <w:rsid w:val="00446B8F"/>
    <w:rsid w:val="0044704F"/>
    <w:rsid w:val="00447258"/>
    <w:rsid w:val="00447BF6"/>
    <w:rsid w:val="00450919"/>
    <w:rsid w:val="004509F2"/>
    <w:rsid w:val="00450DA0"/>
    <w:rsid w:val="004513FE"/>
    <w:rsid w:val="004515D1"/>
    <w:rsid w:val="00451A77"/>
    <w:rsid w:val="00452688"/>
    <w:rsid w:val="00452BA1"/>
    <w:rsid w:val="00453014"/>
    <w:rsid w:val="0045384D"/>
    <w:rsid w:val="00453D0B"/>
    <w:rsid w:val="00455C0C"/>
    <w:rsid w:val="00455E5F"/>
    <w:rsid w:val="004560CB"/>
    <w:rsid w:val="00456631"/>
    <w:rsid w:val="0045781B"/>
    <w:rsid w:val="00457FAB"/>
    <w:rsid w:val="0046008C"/>
    <w:rsid w:val="00460D14"/>
    <w:rsid w:val="00460EAE"/>
    <w:rsid w:val="00461D17"/>
    <w:rsid w:val="004629A3"/>
    <w:rsid w:val="004636A3"/>
    <w:rsid w:val="004641BD"/>
    <w:rsid w:val="00464EE1"/>
    <w:rsid w:val="00465B0E"/>
    <w:rsid w:val="00465F76"/>
    <w:rsid w:val="004665C6"/>
    <w:rsid w:val="00466D11"/>
    <w:rsid w:val="00467397"/>
    <w:rsid w:val="00470217"/>
    <w:rsid w:val="00470E73"/>
    <w:rsid w:val="00472047"/>
    <w:rsid w:val="0047272F"/>
    <w:rsid w:val="00472A72"/>
    <w:rsid w:val="004737C1"/>
    <w:rsid w:val="004743E9"/>
    <w:rsid w:val="00474524"/>
    <w:rsid w:val="00475E39"/>
    <w:rsid w:val="00476134"/>
    <w:rsid w:val="004772BF"/>
    <w:rsid w:val="004777E2"/>
    <w:rsid w:val="0048250D"/>
    <w:rsid w:val="0048403A"/>
    <w:rsid w:val="00484463"/>
    <w:rsid w:val="0048597C"/>
    <w:rsid w:val="004868DA"/>
    <w:rsid w:val="00486E26"/>
    <w:rsid w:val="00490559"/>
    <w:rsid w:val="00490DB9"/>
    <w:rsid w:val="00490DD6"/>
    <w:rsid w:val="004917D8"/>
    <w:rsid w:val="00491A9D"/>
    <w:rsid w:val="00491C57"/>
    <w:rsid w:val="004925AB"/>
    <w:rsid w:val="0049268B"/>
    <w:rsid w:val="00493DFD"/>
    <w:rsid w:val="0049546B"/>
    <w:rsid w:val="0049593F"/>
    <w:rsid w:val="0049726C"/>
    <w:rsid w:val="00497814"/>
    <w:rsid w:val="004A101E"/>
    <w:rsid w:val="004A128F"/>
    <w:rsid w:val="004A12C4"/>
    <w:rsid w:val="004A197B"/>
    <w:rsid w:val="004A222F"/>
    <w:rsid w:val="004A2D2F"/>
    <w:rsid w:val="004A4B66"/>
    <w:rsid w:val="004A51A6"/>
    <w:rsid w:val="004A5269"/>
    <w:rsid w:val="004A57A7"/>
    <w:rsid w:val="004A5A42"/>
    <w:rsid w:val="004A65DF"/>
    <w:rsid w:val="004A6DF5"/>
    <w:rsid w:val="004B1746"/>
    <w:rsid w:val="004B1CEB"/>
    <w:rsid w:val="004B29D0"/>
    <w:rsid w:val="004B5E69"/>
    <w:rsid w:val="004C11C4"/>
    <w:rsid w:val="004C1D69"/>
    <w:rsid w:val="004C2064"/>
    <w:rsid w:val="004C2CD6"/>
    <w:rsid w:val="004C35FA"/>
    <w:rsid w:val="004C3686"/>
    <w:rsid w:val="004C4962"/>
    <w:rsid w:val="004C4C3F"/>
    <w:rsid w:val="004C531D"/>
    <w:rsid w:val="004C55BC"/>
    <w:rsid w:val="004C56D8"/>
    <w:rsid w:val="004C7733"/>
    <w:rsid w:val="004D04DC"/>
    <w:rsid w:val="004D11BD"/>
    <w:rsid w:val="004D1AA4"/>
    <w:rsid w:val="004D23C6"/>
    <w:rsid w:val="004D23C9"/>
    <w:rsid w:val="004D356E"/>
    <w:rsid w:val="004D431E"/>
    <w:rsid w:val="004D456E"/>
    <w:rsid w:val="004D4D20"/>
    <w:rsid w:val="004D4FAA"/>
    <w:rsid w:val="004D6550"/>
    <w:rsid w:val="004D710F"/>
    <w:rsid w:val="004E00F8"/>
    <w:rsid w:val="004E038C"/>
    <w:rsid w:val="004E0813"/>
    <w:rsid w:val="004E108B"/>
    <w:rsid w:val="004E259E"/>
    <w:rsid w:val="004E30AB"/>
    <w:rsid w:val="004E40CD"/>
    <w:rsid w:val="004E4134"/>
    <w:rsid w:val="004E6553"/>
    <w:rsid w:val="004E75AA"/>
    <w:rsid w:val="004E7968"/>
    <w:rsid w:val="004E7A9C"/>
    <w:rsid w:val="004E7BDA"/>
    <w:rsid w:val="004F0D84"/>
    <w:rsid w:val="004F12F2"/>
    <w:rsid w:val="004F2A5A"/>
    <w:rsid w:val="004F3F36"/>
    <w:rsid w:val="004F4ADD"/>
    <w:rsid w:val="004F5C7F"/>
    <w:rsid w:val="004F63A5"/>
    <w:rsid w:val="004F7B78"/>
    <w:rsid w:val="0050033D"/>
    <w:rsid w:val="00500DF4"/>
    <w:rsid w:val="00500F0D"/>
    <w:rsid w:val="00501195"/>
    <w:rsid w:val="005013E2"/>
    <w:rsid w:val="005026A9"/>
    <w:rsid w:val="0050305B"/>
    <w:rsid w:val="00504596"/>
    <w:rsid w:val="0050516E"/>
    <w:rsid w:val="00505DCF"/>
    <w:rsid w:val="00506474"/>
    <w:rsid w:val="00506EBA"/>
    <w:rsid w:val="005103F1"/>
    <w:rsid w:val="00511713"/>
    <w:rsid w:val="005130E6"/>
    <w:rsid w:val="0051403F"/>
    <w:rsid w:val="00514280"/>
    <w:rsid w:val="00514E33"/>
    <w:rsid w:val="00516228"/>
    <w:rsid w:val="00516C14"/>
    <w:rsid w:val="005175DA"/>
    <w:rsid w:val="0051781E"/>
    <w:rsid w:val="00517882"/>
    <w:rsid w:val="00517DD0"/>
    <w:rsid w:val="00520533"/>
    <w:rsid w:val="0052230B"/>
    <w:rsid w:val="0052276D"/>
    <w:rsid w:val="005228EB"/>
    <w:rsid w:val="00522A7E"/>
    <w:rsid w:val="00523A79"/>
    <w:rsid w:val="0052561D"/>
    <w:rsid w:val="00525C60"/>
    <w:rsid w:val="00527771"/>
    <w:rsid w:val="005277F5"/>
    <w:rsid w:val="005307C1"/>
    <w:rsid w:val="00530AB3"/>
    <w:rsid w:val="00530EA7"/>
    <w:rsid w:val="0053122C"/>
    <w:rsid w:val="0053209F"/>
    <w:rsid w:val="0053295F"/>
    <w:rsid w:val="00534D92"/>
    <w:rsid w:val="005350A2"/>
    <w:rsid w:val="00536856"/>
    <w:rsid w:val="00536DA4"/>
    <w:rsid w:val="00540E9B"/>
    <w:rsid w:val="00541530"/>
    <w:rsid w:val="00542169"/>
    <w:rsid w:val="00543A78"/>
    <w:rsid w:val="00543E02"/>
    <w:rsid w:val="00544036"/>
    <w:rsid w:val="0054457D"/>
    <w:rsid w:val="005449E4"/>
    <w:rsid w:val="00545DB6"/>
    <w:rsid w:val="005512EB"/>
    <w:rsid w:val="005513A4"/>
    <w:rsid w:val="00551874"/>
    <w:rsid w:val="00552342"/>
    <w:rsid w:val="005527A8"/>
    <w:rsid w:val="005534FB"/>
    <w:rsid w:val="00553709"/>
    <w:rsid w:val="00553895"/>
    <w:rsid w:val="00554146"/>
    <w:rsid w:val="00555054"/>
    <w:rsid w:val="00555C01"/>
    <w:rsid w:val="005560C8"/>
    <w:rsid w:val="005565B7"/>
    <w:rsid w:val="0055670E"/>
    <w:rsid w:val="005607DE"/>
    <w:rsid w:val="00562090"/>
    <w:rsid w:val="0056279A"/>
    <w:rsid w:val="0056300B"/>
    <w:rsid w:val="0056363A"/>
    <w:rsid w:val="0056468D"/>
    <w:rsid w:val="005649F6"/>
    <w:rsid w:val="005654F3"/>
    <w:rsid w:val="0056598D"/>
    <w:rsid w:val="00565D23"/>
    <w:rsid w:val="00566110"/>
    <w:rsid w:val="00566BC3"/>
    <w:rsid w:val="005701D8"/>
    <w:rsid w:val="00571066"/>
    <w:rsid w:val="005717DC"/>
    <w:rsid w:val="00571873"/>
    <w:rsid w:val="00571D71"/>
    <w:rsid w:val="005728FE"/>
    <w:rsid w:val="00572B5E"/>
    <w:rsid w:val="0057344C"/>
    <w:rsid w:val="005735D5"/>
    <w:rsid w:val="005742B8"/>
    <w:rsid w:val="00574FB6"/>
    <w:rsid w:val="0057516C"/>
    <w:rsid w:val="005751FA"/>
    <w:rsid w:val="00575599"/>
    <w:rsid w:val="005755CC"/>
    <w:rsid w:val="00577D58"/>
    <w:rsid w:val="00580239"/>
    <w:rsid w:val="00580B5B"/>
    <w:rsid w:val="00581F44"/>
    <w:rsid w:val="005820F3"/>
    <w:rsid w:val="005822F3"/>
    <w:rsid w:val="005826BC"/>
    <w:rsid w:val="00582C8B"/>
    <w:rsid w:val="00582E1B"/>
    <w:rsid w:val="005856EC"/>
    <w:rsid w:val="005862B1"/>
    <w:rsid w:val="00586381"/>
    <w:rsid w:val="0058711E"/>
    <w:rsid w:val="0058757C"/>
    <w:rsid w:val="005902A5"/>
    <w:rsid w:val="0059184E"/>
    <w:rsid w:val="005918CD"/>
    <w:rsid w:val="00592A50"/>
    <w:rsid w:val="00592DA8"/>
    <w:rsid w:val="005939C4"/>
    <w:rsid w:val="00593C19"/>
    <w:rsid w:val="00593D2B"/>
    <w:rsid w:val="00593E1A"/>
    <w:rsid w:val="005954CA"/>
    <w:rsid w:val="0059574A"/>
    <w:rsid w:val="00596940"/>
    <w:rsid w:val="00596CAC"/>
    <w:rsid w:val="00596EA9"/>
    <w:rsid w:val="00597EC0"/>
    <w:rsid w:val="005A113A"/>
    <w:rsid w:val="005A1152"/>
    <w:rsid w:val="005A1C8F"/>
    <w:rsid w:val="005A2BBA"/>
    <w:rsid w:val="005A3835"/>
    <w:rsid w:val="005A3B79"/>
    <w:rsid w:val="005A531C"/>
    <w:rsid w:val="005A56AA"/>
    <w:rsid w:val="005A5889"/>
    <w:rsid w:val="005A7286"/>
    <w:rsid w:val="005A780E"/>
    <w:rsid w:val="005A7C41"/>
    <w:rsid w:val="005B0D2A"/>
    <w:rsid w:val="005B10EB"/>
    <w:rsid w:val="005B1137"/>
    <w:rsid w:val="005B32E4"/>
    <w:rsid w:val="005B35C6"/>
    <w:rsid w:val="005B4BBF"/>
    <w:rsid w:val="005B5CBF"/>
    <w:rsid w:val="005B78ED"/>
    <w:rsid w:val="005B79C8"/>
    <w:rsid w:val="005B7C91"/>
    <w:rsid w:val="005C1006"/>
    <w:rsid w:val="005C115A"/>
    <w:rsid w:val="005C1756"/>
    <w:rsid w:val="005C1CF4"/>
    <w:rsid w:val="005C32F7"/>
    <w:rsid w:val="005C3ACE"/>
    <w:rsid w:val="005C4069"/>
    <w:rsid w:val="005C5E4D"/>
    <w:rsid w:val="005D05E8"/>
    <w:rsid w:val="005D4047"/>
    <w:rsid w:val="005D5DF3"/>
    <w:rsid w:val="005D6E56"/>
    <w:rsid w:val="005D76F9"/>
    <w:rsid w:val="005D7D48"/>
    <w:rsid w:val="005E6F8E"/>
    <w:rsid w:val="005E704A"/>
    <w:rsid w:val="005E78CB"/>
    <w:rsid w:val="005E7CC4"/>
    <w:rsid w:val="005F083B"/>
    <w:rsid w:val="005F0D8A"/>
    <w:rsid w:val="005F2297"/>
    <w:rsid w:val="005F27D4"/>
    <w:rsid w:val="005F527E"/>
    <w:rsid w:val="005F7CE4"/>
    <w:rsid w:val="0060059E"/>
    <w:rsid w:val="006008D9"/>
    <w:rsid w:val="0060158F"/>
    <w:rsid w:val="0060347C"/>
    <w:rsid w:val="00603AC6"/>
    <w:rsid w:val="006043C0"/>
    <w:rsid w:val="00605C66"/>
    <w:rsid w:val="00605FEA"/>
    <w:rsid w:val="00606D48"/>
    <w:rsid w:val="006074BC"/>
    <w:rsid w:val="006105C6"/>
    <w:rsid w:val="006144F6"/>
    <w:rsid w:val="00614F73"/>
    <w:rsid w:val="00615395"/>
    <w:rsid w:val="00615B49"/>
    <w:rsid w:val="00615E2E"/>
    <w:rsid w:val="00616178"/>
    <w:rsid w:val="0061626A"/>
    <w:rsid w:val="006168D6"/>
    <w:rsid w:val="00617264"/>
    <w:rsid w:val="006210F8"/>
    <w:rsid w:val="00621128"/>
    <w:rsid w:val="00622AB2"/>
    <w:rsid w:val="00622CF8"/>
    <w:rsid w:val="0062384D"/>
    <w:rsid w:val="006243B7"/>
    <w:rsid w:val="00624E52"/>
    <w:rsid w:val="00625015"/>
    <w:rsid w:val="00625291"/>
    <w:rsid w:val="006259E9"/>
    <w:rsid w:val="00625CAE"/>
    <w:rsid w:val="00625FB2"/>
    <w:rsid w:val="00626672"/>
    <w:rsid w:val="00627858"/>
    <w:rsid w:val="00630DA0"/>
    <w:rsid w:val="0063112A"/>
    <w:rsid w:val="0063156D"/>
    <w:rsid w:val="00632092"/>
    <w:rsid w:val="00632368"/>
    <w:rsid w:val="00633058"/>
    <w:rsid w:val="00633AEF"/>
    <w:rsid w:val="00635254"/>
    <w:rsid w:val="00635698"/>
    <w:rsid w:val="0063576C"/>
    <w:rsid w:val="0063635C"/>
    <w:rsid w:val="00636818"/>
    <w:rsid w:val="00637C2D"/>
    <w:rsid w:val="006401C2"/>
    <w:rsid w:val="00640320"/>
    <w:rsid w:val="00641FB3"/>
    <w:rsid w:val="00643477"/>
    <w:rsid w:val="006444DF"/>
    <w:rsid w:val="0064703B"/>
    <w:rsid w:val="00647BC1"/>
    <w:rsid w:val="006500AA"/>
    <w:rsid w:val="006504D6"/>
    <w:rsid w:val="00650A5A"/>
    <w:rsid w:val="0065109F"/>
    <w:rsid w:val="006515E9"/>
    <w:rsid w:val="00652349"/>
    <w:rsid w:val="0065290E"/>
    <w:rsid w:val="00652A7F"/>
    <w:rsid w:val="00653581"/>
    <w:rsid w:val="00653AAF"/>
    <w:rsid w:val="006546F9"/>
    <w:rsid w:val="00655675"/>
    <w:rsid w:val="00656ECB"/>
    <w:rsid w:val="00657182"/>
    <w:rsid w:val="00660A64"/>
    <w:rsid w:val="006619E9"/>
    <w:rsid w:val="00662A93"/>
    <w:rsid w:val="0066449D"/>
    <w:rsid w:val="00667A51"/>
    <w:rsid w:val="00667DA7"/>
    <w:rsid w:val="00670408"/>
    <w:rsid w:val="006717A7"/>
    <w:rsid w:val="00673315"/>
    <w:rsid w:val="0067343B"/>
    <w:rsid w:val="0067378E"/>
    <w:rsid w:val="00673BE5"/>
    <w:rsid w:val="00673FC8"/>
    <w:rsid w:val="00674179"/>
    <w:rsid w:val="0067569B"/>
    <w:rsid w:val="00675BE9"/>
    <w:rsid w:val="00675EF3"/>
    <w:rsid w:val="0067611C"/>
    <w:rsid w:val="006765A9"/>
    <w:rsid w:val="00676685"/>
    <w:rsid w:val="00676CDB"/>
    <w:rsid w:val="006805C7"/>
    <w:rsid w:val="00681327"/>
    <w:rsid w:val="00681DCE"/>
    <w:rsid w:val="00682C09"/>
    <w:rsid w:val="006833D8"/>
    <w:rsid w:val="006838DA"/>
    <w:rsid w:val="006859FC"/>
    <w:rsid w:val="00686270"/>
    <w:rsid w:val="00687F8E"/>
    <w:rsid w:val="0069178D"/>
    <w:rsid w:val="0069284E"/>
    <w:rsid w:val="006929EC"/>
    <w:rsid w:val="006931B4"/>
    <w:rsid w:val="006931EC"/>
    <w:rsid w:val="006932A5"/>
    <w:rsid w:val="00693A9F"/>
    <w:rsid w:val="00694B8B"/>
    <w:rsid w:val="00694E92"/>
    <w:rsid w:val="00694F91"/>
    <w:rsid w:val="006955B7"/>
    <w:rsid w:val="00697AAF"/>
    <w:rsid w:val="006A0184"/>
    <w:rsid w:val="006A0E93"/>
    <w:rsid w:val="006A11BE"/>
    <w:rsid w:val="006A157D"/>
    <w:rsid w:val="006A22ED"/>
    <w:rsid w:val="006A32DE"/>
    <w:rsid w:val="006A41CD"/>
    <w:rsid w:val="006A4751"/>
    <w:rsid w:val="006A4861"/>
    <w:rsid w:val="006A593C"/>
    <w:rsid w:val="006A65D9"/>
    <w:rsid w:val="006A6BEE"/>
    <w:rsid w:val="006A7CA5"/>
    <w:rsid w:val="006A7CBC"/>
    <w:rsid w:val="006B1697"/>
    <w:rsid w:val="006B2F80"/>
    <w:rsid w:val="006B3BA9"/>
    <w:rsid w:val="006B3ECE"/>
    <w:rsid w:val="006B4AC9"/>
    <w:rsid w:val="006B515A"/>
    <w:rsid w:val="006C0153"/>
    <w:rsid w:val="006C122A"/>
    <w:rsid w:val="006C15EE"/>
    <w:rsid w:val="006C1610"/>
    <w:rsid w:val="006C247E"/>
    <w:rsid w:val="006C2707"/>
    <w:rsid w:val="006C2822"/>
    <w:rsid w:val="006C2E34"/>
    <w:rsid w:val="006C3217"/>
    <w:rsid w:val="006C323D"/>
    <w:rsid w:val="006C3D70"/>
    <w:rsid w:val="006C4FC4"/>
    <w:rsid w:val="006C5A9A"/>
    <w:rsid w:val="006C697E"/>
    <w:rsid w:val="006C7F8F"/>
    <w:rsid w:val="006D0144"/>
    <w:rsid w:val="006D079E"/>
    <w:rsid w:val="006D1D58"/>
    <w:rsid w:val="006D2885"/>
    <w:rsid w:val="006D4587"/>
    <w:rsid w:val="006D5758"/>
    <w:rsid w:val="006D617A"/>
    <w:rsid w:val="006E0610"/>
    <w:rsid w:val="006E0DCE"/>
    <w:rsid w:val="006E1B1C"/>
    <w:rsid w:val="006E261A"/>
    <w:rsid w:val="006E398A"/>
    <w:rsid w:val="006E3B04"/>
    <w:rsid w:val="006E4AFD"/>
    <w:rsid w:val="006E50DB"/>
    <w:rsid w:val="006E518C"/>
    <w:rsid w:val="006E6224"/>
    <w:rsid w:val="006F064A"/>
    <w:rsid w:val="006F0DD9"/>
    <w:rsid w:val="006F0F05"/>
    <w:rsid w:val="006F24EE"/>
    <w:rsid w:val="006F2666"/>
    <w:rsid w:val="006F35FD"/>
    <w:rsid w:val="006F375B"/>
    <w:rsid w:val="006F530B"/>
    <w:rsid w:val="006F5680"/>
    <w:rsid w:val="006F63B7"/>
    <w:rsid w:val="006F67D7"/>
    <w:rsid w:val="006F7C6F"/>
    <w:rsid w:val="00700084"/>
    <w:rsid w:val="00700CA0"/>
    <w:rsid w:val="007012DB"/>
    <w:rsid w:val="00705832"/>
    <w:rsid w:val="007063B7"/>
    <w:rsid w:val="00706D3F"/>
    <w:rsid w:val="00707A8F"/>
    <w:rsid w:val="00707C3F"/>
    <w:rsid w:val="007103ED"/>
    <w:rsid w:val="0071063B"/>
    <w:rsid w:val="00710973"/>
    <w:rsid w:val="00711930"/>
    <w:rsid w:val="00711F5F"/>
    <w:rsid w:val="007129B5"/>
    <w:rsid w:val="007130CD"/>
    <w:rsid w:val="007137D7"/>
    <w:rsid w:val="007139E8"/>
    <w:rsid w:val="0071438F"/>
    <w:rsid w:val="00715616"/>
    <w:rsid w:val="00717878"/>
    <w:rsid w:val="00722BB2"/>
    <w:rsid w:val="007252A4"/>
    <w:rsid w:val="00726153"/>
    <w:rsid w:val="007262D5"/>
    <w:rsid w:val="0072639B"/>
    <w:rsid w:val="0072649C"/>
    <w:rsid w:val="00727D67"/>
    <w:rsid w:val="00731A34"/>
    <w:rsid w:val="00732366"/>
    <w:rsid w:val="00732EED"/>
    <w:rsid w:val="007341B1"/>
    <w:rsid w:val="00734FAE"/>
    <w:rsid w:val="00735954"/>
    <w:rsid w:val="00736A7C"/>
    <w:rsid w:val="00736ABB"/>
    <w:rsid w:val="007374BA"/>
    <w:rsid w:val="00740C04"/>
    <w:rsid w:val="00741745"/>
    <w:rsid w:val="00743148"/>
    <w:rsid w:val="00746D74"/>
    <w:rsid w:val="00750183"/>
    <w:rsid w:val="00751966"/>
    <w:rsid w:val="007526C0"/>
    <w:rsid w:val="007527CA"/>
    <w:rsid w:val="00752914"/>
    <w:rsid w:val="007529A0"/>
    <w:rsid w:val="007538D5"/>
    <w:rsid w:val="00753F0D"/>
    <w:rsid w:val="00755AC0"/>
    <w:rsid w:val="0075678E"/>
    <w:rsid w:val="0075747C"/>
    <w:rsid w:val="00761526"/>
    <w:rsid w:val="007615C5"/>
    <w:rsid w:val="00761E51"/>
    <w:rsid w:val="007625A1"/>
    <w:rsid w:val="007657C5"/>
    <w:rsid w:val="00765DF0"/>
    <w:rsid w:val="0076693A"/>
    <w:rsid w:val="007678AF"/>
    <w:rsid w:val="00767A85"/>
    <w:rsid w:val="00771332"/>
    <w:rsid w:val="007722EA"/>
    <w:rsid w:val="00773B4E"/>
    <w:rsid w:val="0077698B"/>
    <w:rsid w:val="00776BD8"/>
    <w:rsid w:val="00776CF4"/>
    <w:rsid w:val="00776D9C"/>
    <w:rsid w:val="00777B24"/>
    <w:rsid w:val="00777EA8"/>
    <w:rsid w:val="007813E2"/>
    <w:rsid w:val="00787694"/>
    <w:rsid w:val="00787A1E"/>
    <w:rsid w:val="00787BF5"/>
    <w:rsid w:val="00791058"/>
    <w:rsid w:val="00792403"/>
    <w:rsid w:val="00792690"/>
    <w:rsid w:val="007930EA"/>
    <w:rsid w:val="007947DC"/>
    <w:rsid w:val="00794E9D"/>
    <w:rsid w:val="00795148"/>
    <w:rsid w:val="00795FF6"/>
    <w:rsid w:val="00797438"/>
    <w:rsid w:val="007A0CF5"/>
    <w:rsid w:val="007A2F38"/>
    <w:rsid w:val="007A339E"/>
    <w:rsid w:val="007A3E1F"/>
    <w:rsid w:val="007A4436"/>
    <w:rsid w:val="007A4932"/>
    <w:rsid w:val="007A4934"/>
    <w:rsid w:val="007A5897"/>
    <w:rsid w:val="007A7020"/>
    <w:rsid w:val="007A7A30"/>
    <w:rsid w:val="007B0ECD"/>
    <w:rsid w:val="007B172D"/>
    <w:rsid w:val="007B1AD0"/>
    <w:rsid w:val="007B1BBF"/>
    <w:rsid w:val="007B1C85"/>
    <w:rsid w:val="007B29C1"/>
    <w:rsid w:val="007B2A3B"/>
    <w:rsid w:val="007B51E3"/>
    <w:rsid w:val="007B5270"/>
    <w:rsid w:val="007C04F9"/>
    <w:rsid w:val="007C0E5C"/>
    <w:rsid w:val="007C1338"/>
    <w:rsid w:val="007C38E6"/>
    <w:rsid w:val="007C5678"/>
    <w:rsid w:val="007C570B"/>
    <w:rsid w:val="007D0036"/>
    <w:rsid w:val="007D27E1"/>
    <w:rsid w:val="007D3732"/>
    <w:rsid w:val="007D4C48"/>
    <w:rsid w:val="007D4F2D"/>
    <w:rsid w:val="007D5192"/>
    <w:rsid w:val="007D5652"/>
    <w:rsid w:val="007D6D49"/>
    <w:rsid w:val="007D77CC"/>
    <w:rsid w:val="007E1314"/>
    <w:rsid w:val="007E13FF"/>
    <w:rsid w:val="007E334B"/>
    <w:rsid w:val="007E3C78"/>
    <w:rsid w:val="007E4BC1"/>
    <w:rsid w:val="007E6102"/>
    <w:rsid w:val="007E6878"/>
    <w:rsid w:val="007E73F4"/>
    <w:rsid w:val="007E744F"/>
    <w:rsid w:val="007F00C1"/>
    <w:rsid w:val="007F1B1F"/>
    <w:rsid w:val="007F4247"/>
    <w:rsid w:val="007F52E0"/>
    <w:rsid w:val="007F587C"/>
    <w:rsid w:val="007F609E"/>
    <w:rsid w:val="007F6D61"/>
    <w:rsid w:val="007F7C83"/>
    <w:rsid w:val="008004CD"/>
    <w:rsid w:val="00801C0B"/>
    <w:rsid w:val="0080297D"/>
    <w:rsid w:val="00803393"/>
    <w:rsid w:val="00805CF3"/>
    <w:rsid w:val="00805D62"/>
    <w:rsid w:val="008065D8"/>
    <w:rsid w:val="0080712F"/>
    <w:rsid w:val="00807898"/>
    <w:rsid w:val="00811392"/>
    <w:rsid w:val="008117F5"/>
    <w:rsid w:val="00812D78"/>
    <w:rsid w:val="00813240"/>
    <w:rsid w:val="0081494A"/>
    <w:rsid w:val="00814A1C"/>
    <w:rsid w:val="00814E08"/>
    <w:rsid w:val="00815455"/>
    <w:rsid w:val="008156A6"/>
    <w:rsid w:val="00817161"/>
    <w:rsid w:val="0081760C"/>
    <w:rsid w:val="00820829"/>
    <w:rsid w:val="00821A6C"/>
    <w:rsid w:val="00824CFA"/>
    <w:rsid w:val="008253B4"/>
    <w:rsid w:val="00825554"/>
    <w:rsid w:val="00826BDC"/>
    <w:rsid w:val="00827321"/>
    <w:rsid w:val="00827FED"/>
    <w:rsid w:val="00830E5B"/>
    <w:rsid w:val="008310B0"/>
    <w:rsid w:val="0083148F"/>
    <w:rsid w:val="0083266D"/>
    <w:rsid w:val="00832955"/>
    <w:rsid w:val="00832EAC"/>
    <w:rsid w:val="00834418"/>
    <w:rsid w:val="008348CD"/>
    <w:rsid w:val="00834B90"/>
    <w:rsid w:val="00835BF0"/>
    <w:rsid w:val="00836276"/>
    <w:rsid w:val="00836F58"/>
    <w:rsid w:val="00840FC9"/>
    <w:rsid w:val="008427F4"/>
    <w:rsid w:val="00842EF2"/>
    <w:rsid w:val="00843FF8"/>
    <w:rsid w:val="008441F8"/>
    <w:rsid w:val="00845405"/>
    <w:rsid w:val="00846116"/>
    <w:rsid w:val="008462FF"/>
    <w:rsid w:val="0084631D"/>
    <w:rsid w:val="00846826"/>
    <w:rsid w:val="00846C41"/>
    <w:rsid w:val="00847016"/>
    <w:rsid w:val="00847B2C"/>
    <w:rsid w:val="00850607"/>
    <w:rsid w:val="008508EB"/>
    <w:rsid w:val="00850B8F"/>
    <w:rsid w:val="00850BE6"/>
    <w:rsid w:val="0085193A"/>
    <w:rsid w:val="00853600"/>
    <w:rsid w:val="008538DD"/>
    <w:rsid w:val="00853BAC"/>
    <w:rsid w:val="00854E6E"/>
    <w:rsid w:val="008550C5"/>
    <w:rsid w:val="00855E8E"/>
    <w:rsid w:val="00856054"/>
    <w:rsid w:val="00856309"/>
    <w:rsid w:val="008563E6"/>
    <w:rsid w:val="00857690"/>
    <w:rsid w:val="008578F7"/>
    <w:rsid w:val="00857AD5"/>
    <w:rsid w:val="008606BD"/>
    <w:rsid w:val="008613DC"/>
    <w:rsid w:val="00861F26"/>
    <w:rsid w:val="00861FA8"/>
    <w:rsid w:val="0086272C"/>
    <w:rsid w:val="00863D7A"/>
    <w:rsid w:val="00865219"/>
    <w:rsid w:val="00865668"/>
    <w:rsid w:val="00865984"/>
    <w:rsid w:val="00866C9C"/>
    <w:rsid w:val="0087051C"/>
    <w:rsid w:val="0087068A"/>
    <w:rsid w:val="0087145E"/>
    <w:rsid w:val="00871732"/>
    <w:rsid w:val="008724AD"/>
    <w:rsid w:val="008743EC"/>
    <w:rsid w:val="00874561"/>
    <w:rsid w:val="00876906"/>
    <w:rsid w:val="00876E3B"/>
    <w:rsid w:val="00877577"/>
    <w:rsid w:val="008775D4"/>
    <w:rsid w:val="0088276A"/>
    <w:rsid w:val="008835B1"/>
    <w:rsid w:val="008844E0"/>
    <w:rsid w:val="008846BC"/>
    <w:rsid w:val="00885253"/>
    <w:rsid w:val="008858C4"/>
    <w:rsid w:val="0088719B"/>
    <w:rsid w:val="00887B3E"/>
    <w:rsid w:val="0088C485"/>
    <w:rsid w:val="00890533"/>
    <w:rsid w:val="008906EF"/>
    <w:rsid w:val="00892D41"/>
    <w:rsid w:val="00893162"/>
    <w:rsid w:val="00894579"/>
    <w:rsid w:val="00895B9E"/>
    <w:rsid w:val="00895C94"/>
    <w:rsid w:val="0089618E"/>
    <w:rsid w:val="00896BD4"/>
    <w:rsid w:val="008975A8"/>
    <w:rsid w:val="008977D4"/>
    <w:rsid w:val="008A010F"/>
    <w:rsid w:val="008A0DAB"/>
    <w:rsid w:val="008A2047"/>
    <w:rsid w:val="008A2ED5"/>
    <w:rsid w:val="008A3418"/>
    <w:rsid w:val="008A3DDF"/>
    <w:rsid w:val="008A4B74"/>
    <w:rsid w:val="008A553B"/>
    <w:rsid w:val="008A5AE1"/>
    <w:rsid w:val="008A5AF3"/>
    <w:rsid w:val="008A6BB4"/>
    <w:rsid w:val="008A74A8"/>
    <w:rsid w:val="008B1A5F"/>
    <w:rsid w:val="008B1FAE"/>
    <w:rsid w:val="008B26A4"/>
    <w:rsid w:val="008B2849"/>
    <w:rsid w:val="008B2B32"/>
    <w:rsid w:val="008B2F13"/>
    <w:rsid w:val="008B35AA"/>
    <w:rsid w:val="008B43AA"/>
    <w:rsid w:val="008B5AF1"/>
    <w:rsid w:val="008B6FDC"/>
    <w:rsid w:val="008B740F"/>
    <w:rsid w:val="008B7BED"/>
    <w:rsid w:val="008C0EB1"/>
    <w:rsid w:val="008C10FF"/>
    <w:rsid w:val="008C1958"/>
    <w:rsid w:val="008C2F74"/>
    <w:rsid w:val="008C320F"/>
    <w:rsid w:val="008C45C1"/>
    <w:rsid w:val="008C482D"/>
    <w:rsid w:val="008C487C"/>
    <w:rsid w:val="008C4D5D"/>
    <w:rsid w:val="008C5080"/>
    <w:rsid w:val="008C5131"/>
    <w:rsid w:val="008C520F"/>
    <w:rsid w:val="008C5679"/>
    <w:rsid w:val="008C5818"/>
    <w:rsid w:val="008C5E42"/>
    <w:rsid w:val="008C7692"/>
    <w:rsid w:val="008C7E96"/>
    <w:rsid w:val="008D09F7"/>
    <w:rsid w:val="008D1774"/>
    <w:rsid w:val="008D1EE8"/>
    <w:rsid w:val="008D26AF"/>
    <w:rsid w:val="008D26EF"/>
    <w:rsid w:val="008D3755"/>
    <w:rsid w:val="008D3A50"/>
    <w:rsid w:val="008D3D0E"/>
    <w:rsid w:val="008D42AA"/>
    <w:rsid w:val="008D6021"/>
    <w:rsid w:val="008D6F29"/>
    <w:rsid w:val="008D740F"/>
    <w:rsid w:val="008D742C"/>
    <w:rsid w:val="008E0C16"/>
    <w:rsid w:val="008E19C7"/>
    <w:rsid w:val="008E3100"/>
    <w:rsid w:val="008E4B8E"/>
    <w:rsid w:val="008E5A91"/>
    <w:rsid w:val="008E7E52"/>
    <w:rsid w:val="008F208D"/>
    <w:rsid w:val="008F24B5"/>
    <w:rsid w:val="008F74F1"/>
    <w:rsid w:val="00901C8C"/>
    <w:rsid w:val="0090292D"/>
    <w:rsid w:val="00903BE1"/>
    <w:rsid w:val="009048EC"/>
    <w:rsid w:val="0091074A"/>
    <w:rsid w:val="009123BB"/>
    <w:rsid w:val="00912456"/>
    <w:rsid w:val="00913611"/>
    <w:rsid w:val="00913D0C"/>
    <w:rsid w:val="0091439A"/>
    <w:rsid w:val="00914FF6"/>
    <w:rsid w:val="009150E5"/>
    <w:rsid w:val="0091517C"/>
    <w:rsid w:val="009159FB"/>
    <w:rsid w:val="00915DFD"/>
    <w:rsid w:val="00917194"/>
    <w:rsid w:val="0091719C"/>
    <w:rsid w:val="009175BE"/>
    <w:rsid w:val="009176A9"/>
    <w:rsid w:val="00917F8F"/>
    <w:rsid w:val="00920908"/>
    <w:rsid w:val="00920C36"/>
    <w:rsid w:val="00921A04"/>
    <w:rsid w:val="00921F68"/>
    <w:rsid w:val="00923365"/>
    <w:rsid w:val="009238E1"/>
    <w:rsid w:val="00924F5C"/>
    <w:rsid w:val="009250DF"/>
    <w:rsid w:val="00926711"/>
    <w:rsid w:val="0092703F"/>
    <w:rsid w:val="009273BC"/>
    <w:rsid w:val="0092756D"/>
    <w:rsid w:val="009300E4"/>
    <w:rsid w:val="00930198"/>
    <w:rsid w:val="009318B1"/>
    <w:rsid w:val="00932C45"/>
    <w:rsid w:val="009360A4"/>
    <w:rsid w:val="00936FE5"/>
    <w:rsid w:val="00937B8B"/>
    <w:rsid w:val="00940F82"/>
    <w:rsid w:val="009414DB"/>
    <w:rsid w:val="00941B4D"/>
    <w:rsid w:val="0094220E"/>
    <w:rsid w:val="009449B4"/>
    <w:rsid w:val="00946196"/>
    <w:rsid w:val="009462E3"/>
    <w:rsid w:val="009464AF"/>
    <w:rsid w:val="00946F4E"/>
    <w:rsid w:val="00947D7E"/>
    <w:rsid w:val="009501C4"/>
    <w:rsid w:val="00950A24"/>
    <w:rsid w:val="0095208E"/>
    <w:rsid w:val="0095359B"/>
    <w:rsid w:val="00954913"/>
    <w:rsid w:val="00954E3F"/>
    <w:rsid w:val="00957F99"/>
    <w:rsid w:val="0095D241"/>
    <w:rsid w:val="00960976"/>
    <w:rsid w:val="00960B61"/>
    <w:rsid w:val="00960CFE"/>
    <w:rsid w:val="00960FF6"/>
    <w:rsid w:val="00961A5D"/>
    <w:rsid w:val="009625EE"/>
    <w:rsid w:val="00963C8F"/>
    <w:rsid w:val="0096526E"/>
    <w:rsid w:val="00965FBF"/>
    <w:rsid w:val="00966212"/>
    <w:rsid w:val="009667DD"/>
    <w:rsid w:val="00967A85"/>
    <w:rsid w:val="0097063C"/>
    <w:rsid w:val="00971F6F"/>
    <w:rsid w:val="00971FB3"/>
    <w:rsid w:val="00972C85"/>
    <w:rsid w:val="00973A19"/>
    <w:rsid w:val="00974248"/>
    <w:rsid w:val="00974458"/>
    <w:rsid w:val="009749B4"/>
    <w:rsid w:val="00974BBA"/>
    <w:rsid w:val="00974F2F"/>
    <w:rsid w:val="00975AED"/>
    <w:rsid w:val="00975F80"/>
    <w:rsid w:val="00976464"/>
    <w:rsid w:val="00976EF2"/>
    <w:rsid w:val="00981650"/>
    <w:rsid w:val="00981F68"/>
    <w:rsid w:val="00982776"/>
    <w:rsid w:val="009828DE"/>
    <w:rsid w:val="00982DD0"/>
    <w:rsid w:val="009836AA"/>
    <w:rsid w:val="009837FE"/>
    <w:rsid w:val="0098444B"/>
    <w:rsid w:val="00986122"/>
    <w:rsid w:val="00986706"/>
    <w:rsid w:val="009875BD"/>
    <w:rsid w:val="00987CD4"/>
    <w:rsid w:val="00987FA0"/>
    <w:rsid w:val="009900E4"/>
    <w:rsid w:val="00990567"/>
    <w:rsid w:val="009909B7"/>
    <w:rsid w:val="00990B07"/>
    <w:rsid w:val="00991193"/>
    <w:rsid w:val="00991580"/>
    <w:rsid w:val="00993012"/>
    <w:rsid w:val="009944EF"/>
    <w:rsid w:val="00995281"/>
    <w:rsid w:val="00996283"/>
    <w:rsid w:val="00996612"/>
    <w:rsid w:val="00997572"/>
    <w:rsid w:val="00997EFC"/>
    <w:rsid w:val="00997F20"/>
    <w:rsid w:val="009A09A1"/>
    <w:rsid w:val="009A1351"/>
    <w:rsid w:val="009A1615"/>
    <w:rsid w:val="009A1CFE"/>
    <w:rsid w:val="009A2897"/>
    <w:rsid w:val="009A422F"/>
    <w:rsid w:val="009A58DC"/>
    <w:rsid w:val="009A59BD"/>
    <w:rsid w:val="009A62D1"/>
    <w:rsid w:val="009A7DED"/>
    <w:rsid w:val="009B03D7"/>
    <w:rsid w:val="009B1067"/>
    <w:rsid w:val="009B2236"/>
    <w:rsid w:val="009B2E4E"/>
    <w:rsid w:val="009B40A1"/>
    <w:rsid w:val="009B5A8F"/>
    <w:rsid w:val="009B66F8"/>
    <w:rsid w:val="009B6D0D"/>
    <w:rsid w:val="009B6F8A"/>
    <w:rsid w:val="009B700C"/>
    <w:rsid w:val="009C1B9C"/>
    <w:rsid w:val="009C266E"/>
    <w:rsid w:val="009C2FAD"/>
    <w:rsid w:val="009C31C8"/>
    <w:rsid w:val="009C3B19"/>
    <w:rsid w:val="009C4500"/>
    <w:rsid w:val="009C4D1F"/>
    <w:rsid w:val="009C5438"/>
    <w:rsid w:val="009C5C36"/>
    <w:rsid w:val="009C624C"/>
    <w:rsid w:val="009C6335"/>
    <w:rsid w:val="009C7D67"/>
    <w:rsid w:val="009D01AE"/>
    <w:rsid w:val="009D0D45"/>
    <w:rsid w:val="009D1403"/>
    <w:rsid w:val="009D1FA2"/>
    <w:rsid w:val="009D23A2"/>
    <w:rsid w:val="009D25B9"/>
    <w:rsid w:val="009D504D"/>
    <w:rsid w:val="009D55CB"/>
    <w:rsid w:val="009D5A33"/>
    <w:rsid w:val="009D63D5"/>
    <w:rsid w:val="009D6503"/>
    <w:rsid w:val="009D7472"/>
    <w:rsid w:val="009E0B98"/>
    <w:rsid w:val="009E1B58"/>
    <w:rsid w:val="009E24AA"/>
    <w:rsid w:val="009E269E"/>
    <w:rsid w:val="009E2815"/>
    <w:rsid w:val="009E2867"/>
    <w:rsid w:val="009E2EA1"/>
    <w:rsid w:val="009E3196"/>
    <w:rsid w:val="009E3C4B"/>
    <w:rsid w:val="009E5192"/>
    <w:rsid w:val="009E57F1"/>
    <w:rsid w:val="009E5ABF"/>
    <w:rsid w:val="009E6AB4"/>
    <w:rsid w:val="009E7C68"/>
    <w:rsid w:val="009F394C"/>
    <w:rsid w:val="009F5023"/>
    <w:rsid w:val="009F7D19"/>
    <w:rsid w:val="00A0168F"/>
    <w:rsid w:val="00A03B05"/>
    <w:rsid w:val="00A03E4D"/>
    <w:rsid w:val="00A05AB4"/>
    <w:rsid w:val="00A119C1"/>
    <w:rsid w:val="00A1292B"/>
    <w:rsid w:val="00A151F5"/>
    <w:rsid w:val="00A157A3"/>
    <w:rsid w:val="00A203CB"/>
    <w:rsid w:val="00A20401"/>
    <w:rsid w:val="00A20528"/>
    <w:rsid w:val="00A208B7"/>
    <w:rsid w:val="00A2095E"/>
    <w:rsid w:val="00A209A6"/>
    <w:rsid w:val="00A21602"/>
    <w:rsid w:val="00A21F74"/>
    <w:rsid w:val="00A23B59"/>
    <w:rsid w:val="00A23CA2"/>
    <w:rsid w:val="00A24CE5"/>
    <w:rsid w:val="00A252AD"/>
    <w:rsid w:val="00A25D05"/>
    <w:rsid w:val="00A25F07"/>
    <w:rsid w:val="00A3063E"/>
    <w:rsid w:val="00A3084F"/>
    <w:rsid w:val="00A313DE"/>
    <w:rsid w:val="00A313F2"/>
    <w:rsid w:val="00A318A1"/>
    <w:rsid w:val="00A319C6"/>
    <w:rsid w:val="00A31C35"/>
    <w:rsid w:val="00A32324"/>
    <w:rsid w:val="00A32978"/>
    <w:rsid w:val="00A33259"/>
    <w:rsid w:val="00A34DC5"/>
    <w:rsid w:val="00A3581E"/>
    <w:rsid w:val="00A373F7"/>
    <w:rsid w:val="00A37998"/>
    <w:rsid w:val="00A37F69"/>
    <w:rsid w:val="00A403B6"/>
    <w:rsid w:val="00A40979"/>
    <w:rsid w:val="00A413F3"/>
    <w:rsid w:val="00A41B07"/>
    <w:rsid w:val="00A4246D"/>
    <w:rsid w:val="00A4253F"/>
    <w:rsid w:val="00A42836"/>
    <w:rsid w:val="00A43210"/>
    <w:rsid w:val="00A4333B"/>
    <w:rsid w:val="00A43FBD"/>
    <w:rsid w:val="00A440FF"/>
    <w:rsid w:val="00A442FD"/>
    <w:rsid w:val="00A44B08"/>
    <w:rsid w:val="00A454C2"/>
    <w:rsid w:val="00A45EE3"/>
    <w:rsid w:val="00A46FF1"/>
    <w:rsid w:val="00A47230"/>
    <w:rsid w:val="00A47CD4"/>
    <w:rsid w:val="00A50847"/>
    <w:rsid w:val="00A52BDA"/>
    <w:rsid w:val="00A52FDA"/>
    <w:rsid w:val="00A53C5F"/>
    <w:rsid w:val="00A54651"/>
    <w:rsid w:val="00A57193"/>
    <w:rsid w:val="00A571AD"/>
    <w:rsid w:val="00A61AEE"/>
    <w:rsid w:val="00A633B6"/>
    <w:rsid w:val="00A63BE7"/>
    <w:rsid w:val="00A648E7"/>
    <w:rsid w:val="00A64931"/>
    <w:rsid w:val="00A64B0F"/>
    <w:rsid w:val="00A64D93"/>
    <w:rsid w:val="00A64DE8"/>
    <w:rsid w:val="00A6552D"/>
    <w:rsid w:val="00A6598D"/>
    <w:rsid w:val="00A6635C"/>
    <w:rsid w:val="00A677D6"/>
    <w:rsid w:val="00A70567"/>
    <w:rsid w:val="00A708F8"/>
    <w:rsid w:val="00A713D1"/>
    <w:rsid w:val="00A7448E"/>
    <w:rsid w:val="00A800FC"/>
    <w:rsid w:val="00A80D74"/>
    <w:rsid w:val="00A831C1"/>
    <w:rsid w:val="00A834F4"/>
    <w:rsid w:val="00A83BDE"/>
    <w:rsid w:val="00A84093"/>
    <w:rsid w:val="00A8491D"/>
    <w:rsid w:val="00A8501A"/>
    <w:rsid w:val="00A8540F"/>
    <w:rsid w:val="00A85AFC"/>
    <w:rsid w:val="00A87280"/>
    <w:rsid w:val="00A90859"/>
    <w:rsid w:val="00A925C7"/>
    <w:rsid w:val="00A92DD8"/>
    <w:rsid w:val="00A93273"/>
    <w:rsid w:val="00A9327F"/>
    <w:rsid w:val="00A94A5B"/>
    <w:rsid w:val="00A951B4"/>
    <w:rsid w:val="00A96DA4"/>
    <w:rsid w:val="00A9765D"/>
    <w:rsid w:val="00A976F1"/>
    <w:rsid w:val="00AA057E"/>
    <w:rsid w:val="00AA15A1"/>
    <w:rsid w:val="00AA2110"/>
    <w:rsid w:val="00AA340B"/>
    <w:rsid w:val="00AA3C26"/>
    <w:rsid w:val="00AA3D58"/>
    <w:rsid w:val="00AA4250"/>
    <w:rsid w:val="00AA5A9D"/>
    <w:rsid w:val="00AA671F"/>
    <w:rsid w:val="00AA6910"/>
    <w:rsid w:val="00AB0EAB"/>
    <w:rsid w:val="00AB1901"/>
    <w:rsid w:val="00AB3720"/>
    <w:rsid w:val="00AB3895"/>
    <w:rsid w:val="00AB3D5F"/>
    <w:rsid w:val="00AB43B5"/>
    <w:rsid w:val="00AB4A95"/>
    <w:rsid w:val="00AB4F43"/>
    <w:rsid w:val="00AB4F87"/>
    <w:rsid w:val="00AB5C86"/>
    <w:rsid w:val="00AB72FC"/>
    <w:rsid w:val="00AC0208"/>
    <w:rsid w:val="00AC10C1"/>
    <w:rsid w:val="00AC1E5A"/>
    <w:rsid w:val="00AC25E3"/>
    <w:rsid w:val="00AC2942"/>
    <w:rsid w:val="00AC2D17"/>
    <w:rsid w:val="00AC3EEF"/>
    <w:rsid w:val="00AC4062"/>
    <w:rsid w:val="00AC5721"/>
    <w:rsid w:val="00AC5865"/>
    <w:rsid w:val="00AC6AB3"/>
    <w:rsid w:val="00AC6C6C"/>
    <w:rsid w:val="00AC6E7F"/>
    <w:rsid w:val="00AD0331"/>
    <w:rsid w:val="00AD094F"/>
    <w:rsid w:val="00AD1CB8"/>
    <w:rsid w:val="00AD2BFD"/>
    <w:rsid w:val="00AD2D45"/>
    <w:rsid w:val="00AD2E11"/>
    <w:rsid w:val="00AD4FF9"/>
    <w:rsid w:val="00AD71ED"/>
    <w:rsid w:val="00AD73CC"/>
    <w:rsid w:val="00AE07AA"/>
    <w:rsid w:val="00AE1678"/>
    <w:rsid w:val="00AE2A4B"/>
    <w:rsid w:val="00AE2B8D"/>
    <w:rsid w:val="00AE2C68"/>
    <w:rsid w:val="00AE4D46"/>
    <w:rsid w:val="00AE6AA3"/>
    <w:rsid w:val="00AF12EE"/>
    <w:rsid w:val="00AF1661"/>
    <w:rsid w:val="00AF1817"/>
    <w:rsid w:val="00AF1959"/>
    <w:rsid w:val="00AF30D4"/>
    <w:rsid w:val="00AF319F"/>
    <w:rsid w:val="00AF4BA7"/>
    <w:rsid w:val="00AF5F07"/>
    <w:rsid w:val="00AF61AD"/>
    <w:rsid w:val="00B00A8A"/>
    <w:rsid w:val="00B00BCB"/>
    <w:rsid w:val="00B01479"/>
    <w:rsid w:val="00B01B40"/>
    <w:rsid w:val="00B01D74"/>
    <w:rsid w:val="00B02256"/>
    <w:rsid w:val="00B0618D"/>
    <w:rsid w:val="00B0667B"/>
    <w:rsid w:val="00B07A6C"/>
    <w:rsid w:val="00B12FFF"/>
    <w:rsid w:val="00B13176"/>
    <w:rsid w:val="00B13326"/>
    <w:rsid w:val="00B135C0"/>
    <w:rsid w:val="00B13AAF"/>
    <w:rsid w:val="00B15097"/>
    <w:rsid w:val="00B15201"/>
    <w:rsid w:val="00B15352"/>
    <w:rsid w:val="00B1577A"/>
    <w:rsid w:val="00B168CF"/>
    <w:rsid w:val="00B16FCF"/>
    <w:rsid w:val="00B176CB"/>
    <w:rsid w:val="00B17A24"/>
    <w:rsid w:val="00B20B27"/>
    <w:rsid w:val="00B2275F"/>
    <w:rsid w:val="00B22E02"/>
    <w:rsid w:val="00B233A5"/>
    <w:rsid w:val="00B23408"/>
    <w:rsid w:val="00B23A60"/>
    <w:rsid w:val="00B24958"/>
    <w:rsid w:val="00B25769"/>
    <w:rsid w:val="00B2690F"/>
    <w:rsid w:val="00B26A55"/>
    <w:rsid w:val="00B276AE"/>
    <w:rsid w:val="00B314F7"/>
    <w:rsid w:val="00B31E73"/>
    <w:rsid w:val="00B32DAF"/>
    <w:rsid w:val="00B33972"/>
    <w:rsid w:val="00B34082"/>
    <w:rsid w:val="00B342E8"/>
    <w:rsid w:val="00B344F0"/>
    <w:rsid w:val="00B34F65"/>
    <w:rsid w:val="00B36DFF"/>
    <w:rsid w:val="00B3775E"/>
    <w:rsid w:val="00B423E1"/>
    <w:rsid w:val="00B42985"/>
    <w:rsid w:val="00B43349"/>
    <w:rsid w:val="00B45C0C"/>
    <w:rsid w:val="00B45DDA"/>
    <w:rsid w:val="00B466C0"/>
    <w:rsid w:val="00B479C5"/>
    <w:rsid w:val="00B50769"/>
    <w:rsid w:val="00B50992"/>
    <w:rsid w:val="00B50ED8"/>
    <w:rsid w:val="00B514DB"/>
    <w:rsid w:val="00B518C6"/>
    <w:rsid w:val="00B51EE0"/>
    <w:rsid w:val="00B5237D"/>
    <w:rsid w:val="00B53FC6"/>
    <w:rsid w:val="00B546B4"/>
    <w:rsid w:val="00B553B0"/>
    <w:rsid w:val="00B5615C"/>
    <w:rsid w:val="00B56400"/>
    <w:rsid w:val="00B56842"/>
    <w:rsid w:val="00B56C0D"/>
    <w:rsid w:val="00B606A8"/>
    <w:rsid w:val="00B60BC3"/>
    <w:rsid w:val="00B6227B"/>
    <w:rsid w:val="00B62FFF"/>
    <w:rsid w:val="00B6374C"/>
    <w:rsid w:val="00B64236"/>
    <w:rsid w:val="00B648D4"/>
    <w:rsid w:val="00B65704"/>
    <w:rsid w:val="00B659A8"/>
    <w:rsid w:val="00B66483"/>
    <w:rsid w:val="00B66950"/>
    <w:rsid w:val="00B66A5C"/>
    <w:rsid w:val="00B66DE0"/>
    <w:rsid w:val="00B7128C"/>
    <w:rsid w:val="00B71418"/>
    <w:rsid w:val="00B7180D"/>
    <w:rsid w:val="00B71B59"/>
    <w:rsid w:val="00B71F3E"/>
    <w:rsid w:val="00B724EB"/>
    <w:rsid w:val="00B737F9"/>
    <w:rsid w:val="00B73E4A"/>
    <w:rsid w:val="00B74A99"/>
    <w:rsid w:val="00B74B48"/>
    <w:rsid w:val="00B74E54"/>
    <w:rsid w:val="00B76481"/>
    <w:rsid w:val="00B774C0"/>
    <w:rsid w:val="00B8033B"/>
    <w:rsid w:val="00B8065F"/>
    <w:rsid w:val="00B80666"/>
    <w:rsid w:val="00B81261"/>
    <w:rsid w:val="00B81768"/>
    <w:rsid w:val="00B81A9C"/>
    <w:rsid w:val="00B82360"/>
    <w:rsid w:val="00B828F0"/>
    <w:rsid w:val="00B82C5E"/>
    <w:rsid w:val="00B8340A"/>
    <w:rsid w:val="00B84152"/>
    <w:rsid w:val="00B8420B"/>
    <w:rsid w:val="00B850CA"/>
    <w:rsid w:val="00B862B8"/>
    <w:rsid w:val="00B90A3E"/>
    <w:rsid w:val="00B92470"/>
    <w:rsid w:val="00B940BA"/>
    <w:rsid w:val="00B94D6A"/>
    <w:rsid w:val="00B94FBF"/>
    <w:rsid w:val="00B95230"/>
    <w:rsid w:val="00B95CC3"/>
    <w:rsid w:val="00B966C5"/>
    <w:rsid w:val="00B9670F"/>
    <w:rsid w:val="00B977A9"/>
    <w:rsid w:val="00B97A41"/>
    <w:rsid w:val="00B97FEB"/>
    <w:rsid w:val="00BA0A8C"/>
    <w:rsid w:val="00BA20BF"/>
    <w:rsid w:val="00BA2261"/>
    <w:rsid w:val="00BA28BD"/>
    <w:rsid w:val="00BA42D2"/>
    <w:rsid w:val="00BA5286"/>
    <w:rsid w:val="00BA5B89"/>
    <w:rsid w:val="00BA718C"/>
    <w:rsid w:val="00BA7C06"/>
    <w:rsid w:val="00BB04AC"/>
    <w:rsid w:val="00BB10D0"/>
    <w:rsid w:val="00BB1190"/>
    <w:rsid w:val="00BB3B7C"/>
    <w:rsid w:val="00BB5583"/>
    <w:rsid w:val="00BB5F61"/>
    <w:rsid w:val="00BB6765"/>
    <w:rsid w:val="00BC13AB"/>
    <w:rsid w:val="00BC273A"/>
    <w:rsid w:val="00BC29D6"/>
    <w:rsid w:val="00BC2AD8"/>
    <w:rsid w:val="00BC2C2B"/>
    <w:rsid w:val="00BC3DAB"/>
    <w:rsid w:val="00BC3E31"/>
    <w:rsid w:val="00BC509D"/>
    <w:rsid w:val="00BC55FF"/>
    <w:rsid w:val="00BC6F28"/>
    <w:rsid w:val="00BD00CB"/>
    <w:rsid w:val="00BD1EAB"/>
    <w:rsid w:val="00BD297F"/>
    <w:rsid w:val="00BD3DA1"/>
    <w:rsid w:val="00BD4390"/>
    <w:rsid w:val="00BD57E5"/>
    <w:rsid w:val="00BD734A"/>
    <w:rsid w:val="00BD7CAC"/>
    <w:rsid w:val="00BE00C7"/>
    <w:rsid w:val="00BE06F4"/>
    <w:rsid w:val="00BE372D"/>
    <w:rsid w:val="00BE3D05"/>
    <w:rsid w:val="00BE4E9D"/>
    <w:rsid w:val="00BE529F"/>
    <w:rsid w:val="00BE61A2"/>
    <w:rsid w:val="00BE626C"/>
    <w:rsid w:val="00BE62F1"/>
    <w:rsid w:val="00BE68E0"/>
    <w:rsid w:val="00BE6950"/>
    <w:rsid w:val="00BF1DE0"/>
    <w:rsid w:val="00BF1EB1"/>
    <w:rsid w:val="00BF2877"/>
    <w:rsid w:val="00BF4C96"/>
    <w:rsid w:val="00BF4F85"/>
    <w:rsid w:val="00BF57B6"/>
    <w:rsid w:val="00BF6B55"/>
    <w:rsid w:val="00BF6F7D"/>
    <w:rsid w:val="00BF744B"/>
    <w:rsid w:val="00BF7921"/>
    <w:rsid w:val="00BF79BD"/>
    <w:rsid w:val="00C00573"/>
    <w:rsid w:val="00C00CE4"/>
    <w:rsid w:val="00C00DA0"/>
    <w:rsid w:val="00C013CE"/>
    <w:rsid w:val="00C02B92"/>
    <w:rsid w:val="00C02FE7"/>
    <w:rsid w:val="00C04420"/>
    <w:rsid w:val="00C04D7B"/>
    <w:rsid w:val="00C04E21"/>
    <w:rsid w:val="00C07F15"/>
    <w:rsid w:val="00C12337"/>
    <w:rsid w:val="00C13154"/>
    <w:rsid w:val="00C1431E"/>
    <w:rsid w:val="00C144FB"/>
    <w:rsid w:val="00C14D8C"/>
    <w:rsid w:val="00C16799"/>
    <w:rsid w:val="00C17386"/>
    <w:rsid w:val="00C176AD"/>
    <w:rsid w:val="00C207A9"/>
    <w:rsid w:val="00C20DBB"/>
    <w:rsid w:val="00C228F5"/>
    <w:rsid w:val="00C22C24"/>
    <w:rsid w:val="00C2300A"/>
    <w:rsid w:val="00C2353D"/>
    <w:rsid w:val="00C243D6"/>
    <w:rsid w:val="00C2590C"/>
    <w:rsid w:val="00C2596D"/>
    <w:rsid w:val="00C261E7"/>
    <w:rsid w:val="00C3007D"/>
    <w:rsid w:val="00C3030D"/>
    <w:rsid w:val="00C30471"/>
    <w:rsid w:val="00C30669"/>
    <w:rsid w:val="00C32041"/>
    <w:rsid w:val="00C32491"/>
    <w:rsid w:val="00C32BB8"/>
    <w:rsid w:val="00C336E4"/>
    <w:rsid w:val="00C337D0"/>
    <w:rsid w:val="00C34262"/>
    <w:rsid w:val="00C346FA"/>
    <w:rsid w:val="00C35A1C"/>
    <w:rsid w:val="00C35E54"/>
    <w:rsid w:val="00C36078"/>
    <w:rsid w:val="00C36D3F"/>
    <w:rsid w:val="00C3757E"/>
    <w:rsid w:val="00C37BCE"/>
    <w:rsid w:val="00C4227F"/>
    <w:rsid w:val="00C423A9"/>
    <w:rsid w:val="00C46B4D"/>
    <w:rsid w:val="00C47582"/>
    <w:rsid w:val="00C50117"/>
    <w:rsid w:val="00C50411"/>
    <w:rsid w:val="00C50609"/>
    <w:rsid w:val="00C5162D"/>
    <w:rsid w:val="00C52834"/>
    <w:rsid w:val="00C53652"/>
    <w:rsid w:val="00C546F8"/>
    <w:rsid w:val="00C553CF"/>
    <w:rsid w:val="00C55B86"/>
    <w:rsid w:val="00C55D96"/>
    <w:rsid w:val="00C55F0D"/>
    <w:rsid w:val="00C56215"/>
    <w:rsid w:val="00C563BD"/>
    <w:rsid w:val="00C56A81"/>
    <w:rsid w:val="00C60261"/>
    <w:rsid w:val="00C60346"/>
    <w:rsid w:val="00C60E9F"/>
    <w:rsid w:val="00C6149C"/>
    <w:rsid w:val="00C6157C"/>
    <w:rsid w:val="00C620CC"/>
    <w:rsid w:val="00C62352"/>
    <w:rsid w:val="00C62F20"/>
    <w:rsid w:val="00C63250"/>
    <w:rsid w:val="00C6422B"/>
    <w:rsid w:val="00C659D4"/>
    <w:rsid w:val="00C65ED3"/>
    <w:rsid w:val="00C6637D"/>
    <w:rsid w:val="00C66570"/>
    <w:rsid w:val="00C66C9F"/>
    <w:rsid w:val="00C70BA1"/>
    <w:rsid w:val="00C71100"/>
    <w:rsid w:val="00C7143B"/>
    <w:rsid w:val="00C71A2A"/>
    <w:rsid w:val="00C71C26"/>
    <w:rsid w:val="00C73ADA"/>
    <w:rsid w:val="00C743A9"/>
    <w:rsid w:val="00C746FF"/>
    <w:rsid w:val="00C75504"/>
    <w:rsid w:val="00C75668"/>
    <w:rsid w:val="00C75FAC"/>
    <w:rsid w:val="00C7641E"/>
    <w:rsid w:val="00C77790"/>
    <w:rsid w:val="00C8080E"/>
    <w:rsid w:val="00C83896"/>
    <w:rsid w:val="00C840CC"/>
    <w:rsid w:val="00C852D4"/>
    <w:rsid w:val="00C85359"/>
    <w:rsid w:val="00C8567D"/>
    <w:rsid w:val="00C85A60"/>
    <w:rsid w:val="00C85E35"/>
    <w:rsid w:val="00C873CC"/>
    <w:rsid w:val="00C912F8"/>
    <w:rsid w:val="00C91434"/>
    <w:rsid w:val="00C92186"/>
    <w:rsid w:val="00C92E01"/>
    <w:rsid w:val="00C93387"/>
    <w:rsid w:val="00C933C8"/>
    <w:rsid w:val="00C9447C"/>
    <w:rsid w:val="00C9641B"/>
    <w:rsid w:val="00C96C59"/>
    <w:rsid w:val="00C972B8"/>
    <w:rsid w:val="00C97BC3"/>
    <w:rsid w:val="00CA1042"/>
    <w:rsid w:val="00CA2246"/>
    <w:rsid w:val="00CA22A6"/>
    <w:rsid w:val="00CA4628"/>
    <w:rsid w:val="00CA4E51"/>
    <w:rsid w:val="00CA50CB"/>
    <w:rsid w:val="00CA6AB8"/>
    <w:rsid w:val="00CA6EF6"/>
    <w:rsid w:val="00CB1F45"/>
    <w:rsid w:val="00CB2402"/>
    <w:rsid w:val="00CB2F09"/>
    <w:rsid w:val="00CB41D0"/>
    <w:rsid w:val="00CB552B"/>
    <w:rsid w:val="00CB6678"/>
    <w:rsid w:val="00CB6A97"/>
    <w:rsid w:val="00CB78D0"/>
    <w:rsid w:val="00CB7B82"/>
    <w:rsid w:val="00CC04BA"/>
    <w:rsid w:val="00CC0A77"/>
    <w:rsid w:val="00CC101F"/>
    <w:rsid w:val="00CC1252"/>
    <w:rsid w:val="00CC1B27"/>
    <w:rsid w:val="00CC282F"/>
    <w:rsid w:val="00CC2FF6"/>
    <w:rsid w:val="00CC3732"/>
    <w:rsid w:val="00CC4485"/>
    <w:rsid w:val="00CC4769"/>
    <w:rsid w:val="00CC4A5E"/>
    <w:rsid w:val="00CC4E54"/>
    <w:rsid w:val="00CC55B0"/>
    <w:rsid w:val="00CC6FD3"/>
    <w:rsid w:val="00CC79D2"/>
    <w:rsid w:val="00CD0AF9"/>
    <w:rsid w:val="00CD208C"/>
    <w:rsid w:val="00CD22BF"/>
    <w:rsid w:val="00CD234B"/>
    <w:rsid w:val="00CD3BE1"/>
    <w:rsid w:val="00CD44F0"/>
    <w:rsid w:val="00CD4865"/>
    <w:rsid w:val="00CD5780"/>
    <w:rsid w:val="00CD687E"/>
    <w:rsid w:val="00CD73B1"/>
    <w:rsid w:val="00CD7522"/>
    <w:rsid w:val="00CE3A92"/>
    <w:rsid w:val="00CE3AB5"/>
    <w:rsid w:val="00CE3D6B"/>
    <w:rsid w:val="00CE43D3"/>
    <w:rsid w:val="00CE4468"/>
    <w:rsid w:val="00CE6073"/>
    <w:rsid w:val="00CE6336"/>
    <w:rsid w:val="00CECB1A"/>
    <w:rsid w:val="00CF1114"/>
    <w:rsid w:val="00CF270B"/>
    <w:rsid w:val="00CF3B44"/>
    <w:rsid w:val="00CF480C"/>
    <w:rsid w:val="00CF5299"/>
    <w:rsid w:val="00CF7327"/>
    <w:rsid w:val="00CF77C5"/>
    <w:rsid w:val="00CF77EC"/>
    <w:rsid w:val="00CF7829"/>
    <w:rsid w:val="00CF7921"/>
    <w:rsid w:val="00D00BD4"/>
    <w:rsid w:val="00D02863"/>
    <w:rsid w:val="00D02C80"/>
    <w:rsid w:val="00D02ED3"/>
    <w:rsid w:val="00D043F5"/>
    <w:rsid w:val="00D04C7F"/>
    <w:rsid w:val="00D057D8"/>
    <w:rsid w:val="00D05CFE"/>
    <w:rsid w:val="00D0683B"/>
    <w:rsid w:val="00D072A9"/>
    <w:rsid w:val="00D072F9"/>
    <w:rsid w:val="00D07EE1"/>
    <w:rsid w:val="00D1016D"/>
    <w:rsid w:val="00D11AC7"/>
    <w:rsid w:val="00D129A2"/>
    <w:rsid w:val="00D1486F"/>
    <w:rsid w:val="00D148FD"/>
    <w:rsid w:val="00D157D9"/>
    <w:rsid w:val="00D168D8"/>
    <w:rsid w:val="00D16CAB"/>
    <w:rsid w:val="00D17B08"/>
    <w:rsid w:val="00D17CA8"/>
    <w:rsid w:val="00D2012A"/>
    <w:rsid w:val="00D2039F"/>
    <w:rsid w:val="00D20418"/>
    <w:rsid w:val="00D208B9"/>
    <w:rsid w:val="00D20FA2"/>
    <w:rsid w:val="00D22388"/>
    <w:rsid w:val="00D22590"/>
    <w:rsid w:val="00D227D4"/>
    <w:rsid w:val="00D22ECB"/>
    <w:rsid w:val="00D2559A"/>
    <w:rsid w:val="00D255A6"/>
    <w:rsid w:val="00D261DD"/>
    <w:rsid w:val="00D26A63"/>
    <w:rsid w:val="00D26FD7"/>
    <w:rsid w:val="00D3006A"/>
    <w:rsid w:val="00D31184"/>
    <w:rsid w:val="00D326E5"/>
    <w:rsid w:val="00D336BA"/>
    <w:rsid w:val="00D34773"/>
    <w:rsid w:val="00D35011"/>
    <w:rsid w:val="00D358EB"/>
    <w:rsid w:val="00D36624"/>
    <w:rsid w:val="00D3685C"/>
    <w:rsid w:val="00D36949"/>
    <w:rsid w:val="00D401F8"/>
    <w:rsid w:val="00D411F7"/>
    <w:rsid w:val="00D4135B"/>
    <w:rsid w:val="00D42319"/>
    <w:rsid w:val="00D42642"/>
    <w:rsid w:val="00D4356A"/>
    <w:rsid w:val="00D438F9"/>
    <w:rsid w:val="00D43DA3"/>
    <w:rsid w:val="00D443F6"/>
    <w:rsid w:val="00D44571"/>
    <w:rsid w:val="00D458D3"/>
    <w:rsid w:val="00D467EA"/>
    <w:rsid w:val="00D46D99"/>
    <w:rsid w:val="00D47B75"/>
    <w:rsid w:val="00D47D65"/>
    <w:rsid w:val="00D51120"/>
    <w:rsid w:val="00D51A00"/>
    <w:rsid w:val="00D523B2"/>
    <w:rsid w:val="00D55632"/>
    <w:rsid w:val="00D57A3B"/>
    <w:rsid w:val="00D61F30"/>
    <w:rsid w:val="00D64C6A"/>
    <w:rsid w:val="00D6612F"/>
    <w:rsid w:val="00D66B6C"/>
    <w:rsid w:val="00D675ED"/>
    <w:rsid w:val="00D70272"/>
    <w:rsid w:val="00D70CB9"/>
    <w:rsid w:val="00D7152F"/>
    <w:rsid w:val="00D71923"/>
    <w:rsid w:val="00D732BD"/>
    <w:rsid w:val="00D7344C"/>
    <w:rsid w:val="00D73837"/>
    <w:rsid w:val="00D7393F"/>
    <w:rsid w:val="00D73AAE"/>
    <w:rsid w:val="00D7411C"/>
    <w:rsid w:val="00D74C53"/>
    <w:rsid w:val="00D750F0"/>
    <w:rsid w:val="00D75F28"/>
    <w:rsid w:val="00D76D51"/>
    <w:rsid w:val="00D806D8"/>
    <w:rsid w:val="00D810F4"/>
    <w:rsid w:val="00D834A0"/>
    <w:rsid w:val="00D83638"/>
    <w:rsid w:val="00D87B74"/>
    <w:rsid w:val="00D8B612"/>
    <w:rsid w:val="00D901E9"/>
    <w:rsid w:val="00D902C4"/>
    <w:rsid w:val="00D90379"/>
    <w:rsid w:val="00D92F95"/>
    <w:rsid w:val="00D93169"/>
    <w:rsid w:val="00D93582"/>
    <w:rsid w:val="00D93CAE"/>
    <w:rsid w:val="00D94760"/>
    <w:rsid w:val="00D95FF9"/>
    <w:rsid w:val="00D966F3"/>
    <w:rsid w:val="00D96E00"/>
    <w:rsid w:val="00D97F6A"/>
    <w:rsid w:val="00DA0486"/>
    <w:rsid w:val="00DA06F6"/>
    <w:rsid w:val="00DA0BFD"/>
    <w:rsid w:val="00DA2030"/>
    <w:rsid w:val="00DA2AE7"/>
    <w:rsid w:val="00DA2EE1"/>
    <w:rsid w:val="00DA43D2"/>
    <w:rsid w:val="00DA473B"/>
    <w:rsid w:val="00DA51CE"/>
    <w:rsid w:val="00DA7921"/>
    <w:rsid w:val="00DB1E77"/>
    <w:rsid w:val="00DB243E"/>
    <w:rsid w:val="00DB35AB"/>
    <w:rsid w:val="00DB4D30"/>
    <w:rsid w:val="00DB4DD3"/>
    <w:rsid w:val="00DB55C1"/>
    <w:rsid w:val="00DB570B"/>
    <w:rsid w:val="00DB6C6F"/>
    <w:rsid w:val="00DB6DA4"/>
    <w:rsid w:val="00DB6EEB"/>
    <w:rsid w:val="00DB7551"/>
    <w:rsid w:val="00DB789B"/>
    <w:rsid w:val="00DC0192"/>
    <w:rsid w:val="00DC126F"/>
    <w:rsid w:val="00DC2703"/>
    <w:rsid w:val="00DC444C"/>
    <w:rsid w:val="00DC4A97"/>
    <w:rsid w:val="00DC5384"/>
    <w:rsid w:val="00DC66E8"/>
    <w:rsid w:val="00DC6DC2"/>
    <w:rsid w:val="00DD3166"/>
    <w:rsid w:val="00DD3F1E"/>
    <w:rsid w:val="00DD46E2"/>
    <w:rsid w:val="00DD4BB5"/>
    <w:rsid w:val="00DD5BB7"/>
    <w:rsid w:val="00DD6425"/>
    <w:rsid w:val="00DD7A0E"/>
    <w:rsid w:val="00DE30C4"/>
    <w:rsid w:val="00DE5A4E"/>
    <w:rsid w:val="00DE760A"/>
    <w:rsid w:val="00DE7B10"/>
    <w:rsid w:val="00DF0E48"/>
    <w:rsid w:val="00DF13E8"/>
    <w:rsid w:val="00DF14B6"/>
    <w:rsid w:val="00DF2694"/>
    <w:rsid w:val="00DF2B0A"/>
    <w:rsid w:val="00DF479E"/>
    <w:rsid w:val="00DF48A9"/>
    <w:rsid w:val="00DF5978"/>
    <w:rsid w:val="00DF6DD5"/>
    <w:rsid w:val="00DF7C34"/>
    <w:rsid w:val="00E00F03"/>
    <w:rsid w:val="00E01103"/>
    <w:rsid w:val="00E022FB"/>
    <w:rsid w:val="00E02959"/>
    <w:rsid w:val="00E030A2"/>
    <w:rsid w:val="00E035CC"/>
    <w:rsid w:val="00E039E8"/>
    <w:rsid w:val="00E05E97"/>
    <w:rsid w:val="00E06354"/>
    <w:rsid w:val="00E06EB4"/>
    <w:rsid w:val="00E07F22"/>
    <w:rsid w:val="00E10060"/>
    <w:rsid w:val="00E10A56"/>
    <w:rsid w:val="00E10F8B"/>
    <w:rsid w:val="00E125A9"/>
    <w:rsid w:val="00E13B6B"/>
    <w:rsid w:val="00E14518"/>
    <w:rsid w:val="00E20623"/>
    <w:rsid w:val="00E207B2"/>
    <w:rsid w:val="00E20AD8"/>
    <w:rsid w:val="00E2126F"/>
    <w:rsid w:val="00E2376E"/>
    <w:rsid w:val="00E245F0"/>
    <w:rsid w:val="00E24BE2"/>
    <w:rsid w:val="00E25515"/>
    <w:rsid w:val="00E25C1B"/>
    <w:rsid w:val="00E25F95"/>
    <w:rsid w:val="00E26FC5"/>
    <w:rsid w:val="00E27053"/>
    <w:rsid w:val="00E3116B"/>
    <w:rsid w:val="00E33064"/>
    <w:rsid w:val="00E3344B"/>
    <w:rsid w:val="00E33D56"/>
    <w:rsid w:val="00E342E1"/>
    <w:rsid w:val="00E34473"/>
    <w:rsid w:val="00E34CFB"/>
    <w:rsid w:val="00E35433"/>
    <w:rsid w:val="00E358DC"/>
    <w:rsid w:val="00E3617F"/>
    <w:rsid w:val="00E3639B"/>
    <w:rsid w:val="00E402AA"/>
    <w:rsid w:val="00E416B9"/>
    <w:rsid w:val="00E41E71"/>
    <w:rsid w:val="00E4294B"/>
    <w:rsid w:val="00E432B9"/>
    <w:rsid w:val="00E43CD6"/>
    <w:rsid w:val="00E440C9"/>
    <w:rsid w:val="00E45D51"/>
    <w:rsid w:val="00E46988"/>
    <w:rsid w:val="00E471F0"/>
    <w:rsid w:val="00E473EE"/>
    <w:rsid w:val="00E479E5"/>
    <w:rsid w:val="00E529B9"/>
    <w:rsid w:val="00E52B1C"/>
    <w:rsid w:val="00E55A20"/>
    <w:rsid w:val="00E562BA"/>
    <w:rsid w:val="00E564AB"/>
    <w:rsid w:val="00E577A6"/>
    <w:rsid w:val="00E62DE6"/>
    <w:rsid w:val="00E64371"/>
    <w:rsid w:val="00E64A71"/>
    <w:rsid w:val="00E65B6D"/>
    <w:rsid w:val="00E65DDB"/>
    <w:rsid w:val="00E661A7"/>
    <w:rsid w:val="00E66CDB"/>
    <w:rsid w:val="00E679DE"/>
    <w:rsid w:val="00E70B96"/>
    <w:rsid w:val="00E7104E"/>
    <w:rsid w:val="00E71880"/>
    <w:rsid w:val="00E7205D"/>
    <w:rsid w:val="00E72663"/>
    <w:rsid w:val="00E7277E"/>
    <w:rsid w:val="00E72FF4"/>
    <w:rsid w:val="00E7300B"/>
    <w:rsid w:val="00E73B9C"/>
    <w:rsid w:val="00E74C84"/>
    <w:rsid w:val="00E74E31"/>
    <w:rsid w:val="00E7583A"/>
    <w:rsid w:val="00E758C3"/>
    <w:rsid w:val="00E758D8"/>
    <w:rsid w:val="00E77454"/>
    <w:rsid w:val="00E80223"/>
    <w:rsid w:val="00E804EE"/>
    <w:rsid w:val="00E81781"/>
    <w:rsid w:val="00E81CC1"/>
    <w:rsid w:val="00E8204D"/>
    <w:rsid w:val="00E8227A"/>
    <w:rsid w:val="00E8356F"/>
    <w:rsid w:val="00E8410F"/>
    <w:rsid w:val="00E846AF"/>
    <w:rsid w:val="00E85AA2"/>
    <w:rsid w:val="00E87898"/>
    <w:rsid w:val="00E907A9"/>
    <w:rsid w:val="00E9171C"/>
    <w:rsid w:val="00E91AF6"/>
    <w:rsid w:val="00E9227C"/>
    <w:rsid w:val="00E927D7"/>
    <w:rsid w:val="00E93FE2"/>
    <w:rsid w:val="00E95134"/>
    <w:rsid w:val="00E95B8B"/>
    <w:rsid w:val="00E95E5C"/>
    <w:rsid w:val="00E9604E"/>
    <w:rsid w:val="00E96455"/>
    <w:rsid w:val="00E964A9"/>
    <w:rsid w:val="00E968B4"/>
    <w:rsid w:val="00E96962"/>
    <w:rsid w:val="00E96AA0"/>
    <w:rsid w:val="00E96BB0"/>
    <w:rsid w:val="00E971FC"/>
    <w:rsid w:val="00EA14A5"/>
    <w:rsid w:val="00EA14DD"/>
    <w:rsid w:val="00EA27B6"/>
    <w:rsid w:val="00EA292F"/>
    <w:rsid w:val="00EA2FDF"/>
    <w:rsid w:val="00EA3F1C"/>
    <w:rsid w:val="00EA4595"/>
    <w:rsid w:val="00EA50E5"/>
    <w:rsid w:val="00EA550F"/>
    <w:rsid w:val="00EA5F7C"/>
    <w:rsid w:val="00EA6E97"/>
    <w:rsid w:val="00EA6F72"/>
    <w:rsid w:val="00EA6F9A"/>
    <w:rsid w:val="00EA7452"/>
    <w:rsid w:val="00EA7716"/>
    <w:rsid w:val="00EA7EF3"/>
    <w:rsid w:val="00EB0444"/>
    <w:rsid w:val="00EB34C5"/>
    <w:rsid w:val="00EB3578"/>
    <w:rsid w:val="00EB54B2"/>
    <w:rsid w:val="00EB72D7"/>
    <w:rsid w:val="00EC120C"/>
    <w:rsid w:val="00EC21C2"/>
    <w:rsid w:val="00EC226C"/>
    <w:rsid w:val="00EC274A"/>
    <w:rsid w:val="00EC2769"/>
    <w:rsid w:val="00EC2ED2"/>
    <w:rsid w:val="00EC4103"/>
    <w:rsid w:val="00EC4782"/>
    <w:rsid w:val="00EC54F8"/>
    <w:rsid w:val="00EC6A70"/>
    <w:rsid w:val="00EC7834"/>
    <w:rsid w:val="00ED0F7A"/>
    <w:rsid w:val="00ED5424"/>
    <w:rsid w:val="00ED550E"/>
    <w:rsid w:val="00ED5C9E"/>
    <w:rsid w:val="00ED6350"/>
    <w:rsid w:val="00ED7286"/>
    <w:rsid w:val="00ED73D8"/>
    <w:rsid w:val="00EE3057"/>
    <w:rsid w:val="00EE3EE5"/>
    <w:rsid w:val="00EE475B"/>
    <w:rsid w:val="00EE4792"/>
    <w:rsid w:val="00EE614F"/>
    <w:rsid w:val="00EE741A"/>
    <w:rsid w:val="00EE7BBF"/>
    <w:rsid w:val="00EF0389"/>
    <w:rsid w:val="00EF061F"/>
    <w:rsid w:val="00EF10F6"/>
    <w:rsid w:val="00EF19D6"/>
    <w:rsid w:val="00EF20A0"/>
    <w:rsid w:val="00EF32D9"/>
    <w:rsid w:val="00EF3438"/>
    <w:rsid w:val="00EF4FAC"/>
    <w:rsid w:val="00EF5615"/>
    <w:rsid w:val="00EF6759"/>
    <w:rsid w:val="00EF6BBD"/>
    <w:rsid w:val="00EF7C10"/>
    <w:rsid w:val="00F00465"/>
    <w:rsid w:val="00F02C0C"/>
    <w:rsid w:val="00F03110"/>
    <w:rsid w:val="00F031B2"/>
    <w:rsid w:val="00F03A2C"/>
    <w:rsid w:val="00F03B49"/>
    <w:rsid w:val="00F05D44"/>
    <w:rsid w:val="00F06930"/>
    <w:rsid w:val="00F0706A"/>
    <w:rsid w:val="00F10E42"/>
    <w:rsid w:val="00F1266F"/>
    <w:rsid w:val="00F13376"/>
    <w:rsid w:val="00F13CD7"/>
    <w:rsid w:val="00F149EE"/>
    <w:rsid w:val="00F15389"/>
    <w:rsid w:val="00F158CC"/>
    <w:rsid w:val="00F15B01"/>
    <w:rsid w:val="00F15E45"/>
    <w:rsid w:val="00F166E9"/>
    <w:rsid w:val="00F1736A"/>
    <w:rsid w:val="00F173C6"/>
    <w:rsid w:val="00F17730"/>
    <w:rsid w:val="00F179DA"/>
    <w:rsid w:val="00F17F8F"/>
    <w:rsid w:val="00F203C5"/>
    <w:rsid w:val="00F20BC7"/>
    <w:rsid w:val="00F22C90"/>
    <w:rsid w:val="00F23718"/>
    <w:rsid w:val="00F2405E"/>
    <w:rsid w:val="00F24A65"/>
    <w:rsid w:val="00F26037"/>
    <w:rsid w:val="00F27076"/>
    <w:rsid w:val="00F30262"/>
    <w:rsid w:val="00F30EC5"/>
    <w:rsid w:val="00F3439D"/>
    <w:rsid w:val="00F34BA5"/>
    <w:rsid w:val="00F359DC"/>
    <w:rsid w:val="00F36C23"/>
    <w:rsid w:val="00F37645"/>
    <w:rsid w:val="00F37833"/>
    <w:rsid w:val="00F37906"/>
    <w:rsid w:val="00F37EFB"/>
    <w:rsid w:val="00F40156"/>
    <w:rsid w:val="00F410AF"/>
    <w:rsid w:val="00F42BB6"/>
    <w:rsid w:val="00F447CE"/>
    <w:rsid w:val="00F4682F"/>
    <w:rsid w:val="00F50B45"/>
    <w:rsid w:val="00F51608"/>
    <w:rsid w:val="00F527C3"/>
    <w:rsid w:val="00F52A8D"/>
    <w:rsid w:val="00F52D56"/>
    <w:rsid w:val="00F52EB5"/>
    <w:rsid w:val="00F53786"/>
    <w:rsid w:val="00F53CB5"/>
    <w:rsid w:val="00F547CD"/>
    <w:rsid w:val="00F54B88"/>
    <w:rsid w:val="00F55130"/>
    <w:rsid w:val="00F55AD7"/>
    <w:rsid w:val="00F55EAB"/>
    <w:rsid w:val="00F561B9"/>
    <w:rsid w:val="00F56A8F"/>
    <w:rsid w:val="00F56DF0"/>
    <w:rsid w:val="00F56F1B"/>
    <w:rsid w:val="00F56FB6"/>
    <w:rsid w:val="00F60A12"/>
    <w:rsid w:val="00F611E6"/>
    <w:rsid w:val="00F6233C"/>
    <w:rsid w:val="00F62B63"/>
    <w:rsid w:val="00F63C09"/>
    <w:rsid w:val="00F63CA3"/>
    <w:rsid w:val="00F64032"/>
    <w:rsid w:val="00F640FE"/>
    <w:rsid w:val="00F645E0"/>
    <w:rsid w:val="00F64FCB"/>
    <w:rsid w:val="00F6576A"/>
    <w:rsid w:val="00F6755A"/>
    <w:rsid w:val="00F67595"/>
    <w:rsid w:val="00F67718"/>
    <w:rsid w:val="00F70256"/>
    <w:rsid w:val="00F721FB"/>
    <w:rsid w:val="00F72531"/>
    <w:rsid w:val="00F72563"/>
    <w:rsid w:val="00F731ED"/>
    <w:rsid w:val="00F74265"/>
    <w:rsid w:val="00F758D7"/>
    <w:rsid w:val="00F7654F"/>
    <w:rsid w:val="00F776DF"/>
    <w:rsid w:val="00F81CD0"/>
    <w:rsid w:val="00F839D7"/>
    <w:rsid w:val="00F83B02"/>
    <w:rsid w:val="00F855B3"/>
    <w:rsid w:val="00F85CD0"/>
    <w:rsid w:val="00F85ECD"/>
    <w:rsid w:val="00F86E03"/>
    <w:rsid w:val="00F90261"/>
    <w:rsid w:val="00F902F7"/>
    <w:rsid w:val="00F9089D"/>
    <w:rsid w:val="00F911F7"/>
    <w:rsid w:val="00F91B06"/>
    <w:rsid w:val="00F91C50"/>
    <w:rsid w:val="00F920E2"/>
    <w:rsid w:val="00F928E8"/>
    <w:rsid w:val="00F954FE"/>
    <w:rsid w:val="00F97576"/>
    <w:rsid w:val="00FA06B9"/>
    <w:rsid w:val="00FA0CB7"/>
    <w:rsid w:val="00FA0E4F"/>
    <w:rsid w:val="00FA1620"/>
    <w:rsid w:val="00FA3BD6"/>
    <w:rsid w:val="00FA4ACC"/>
    <w:rsid w:val="00FA51E9"/>
    <w:rsid w:val="00FA7B87"/>
    <w:rsid w:val="00FB000D"/>
    <w:rsid w:val="00FB14F7"/>
    <w:rsid w:val="00FB32D0"/>
    <w:rsid w:val="00FB3FD0"/>
    <w:rsid w:val="00FB49A6"/>
    <w:rsid w:val="00FB5129"/>
    <w:rsid w:val="00FB5E3A"/>
    <w:rsid w:val="00FB7C08"/>
    <w:rsid w:val="00FB7EF7"/>
    <w:rsid w:val="00FC05F8"/>
    <w:rsid w:val="00FC22BE"/>
    <w:rsid w:val="00FC2453"/>
    <w:rsid w:val="00FC2E0B"/>
    <w:rsid w:val="00FC32C2"/>
    <w:rsid w:val="00FC3FB2"/>
    <w:rsid w:val="00FC50E3"/>
    <w:rsid w:val="00FC5435"/>
    <w:rsid w:val="00FC5F6A"/>
    <w:rsid w:val="00FC795A"/>
    <w:rsid w:val="00FC7FE6"/>
    <w:rsid w:val="00FD01EA"/>
    <w:rsid w:val="00FD10DA"/>
    <w:rsid w:val="00FD1BFE"/>
    <w:rsid w:val="00FD2242"/>
    <w:rsid w:val="00FD61EB"/>
    <w:rsid w:val="00FD6E26"/>
    <w:rsid w:val="00FE09DA"/>
    <w:rsid w:val="00FE115B"/>
    <w:rsid w:val="00FE1DFA"/>
    <w:rsid w:val="00FE31CB"/>
    <w:rsid w:val="00FE49DD"/>
    <w:rsid w:val="00FE49F2"/>
    <w:rsid w:val="00FE4DAB"/>
    <w:rsid w:val="00FE4FCA"/>
    <w:rsid w:val="00FE50D7"/>
    <w:rsid w:val="00FE58CE"/>
    <w:rsid w:val="00FE5DFA"/>
    <w:rsid w:val="00FF0F4F"/>
    <w:rsid w:val="00FF0F84"/>
    <w:rsid w:val="00FF1442"/>
    <w:rsid w:val="00FF1FC9"/>
    <w:rsid w:val="00FF2D31"/>
    <w:rsid w:val="00FF3501"/>
    <w:rsid w:val="00FF371C"/>
    <w:rsid w:val="00FF440B"/>
    <w:rsid w:val="00FF5358"/>
    <w:rsid w:val="00FF56D0"/>
    <w:rsid w:val="00FF5A96"/>
    <w:rsid w:val="00FF6E7E"/>
    <w:rsid w:val="00FF7B4B"/>
    <w:rsid w:val="00FF7C10"/>
    <w:rsid w:val="00FF7EF4"/>
    <w:rsid w:val="00FF7F33"/>
    <w:rsid w:val="0120BC3D"/>
    <w:rsid w:val="01232D70"/>
    <w:rsid w:val="0123E28C"/>
    <w:rsid w:val="01278873"/>
    <w:rsid w:val="01527BD0"/>
    <w:rsid w:val="0153C6D0"/>
    <w:rsid w:val="015FC7F6"/>
    <w:rsid w:val="0160B88B"/>
    <w:rsid w:val="016BAB3A"/>
    <w:rsid w:val="0182147A"/>
    <w:rsid w:val="01883005"/>
    <w:rsid w:val="0191A3A4"/>
    <w:rsid w:val="019FBCA5"/>
    <w:rsid w:val="01A4776A"/>
    <w:rsid w:val="01A77FA5"/>
    <w:rsid w:val="01BC1E95"/>
    <w:rsid w:val="01CFE032"/>
    <w:rsid w:val="01D88B5A"/>
    <w:rsid w:val="021AC5A9"/>
    <w:rsid w:val="02348B9D"/>
    <w:rsid w:val="023A4CE7"/>
    <w:rsid w:val="023DBD43"/>
    <w:rsid w:val="0261B2D1"/>
    <w:rsid w:val="026493C0"/>
    <w:rsid w:val="02713BC0"/>
    <w:rsid w:val="0279D5F5"/>
    <w:rsid w:val="02D00070"/>
    <w:rsid w:val="02E42387"/>
    <w:rsid w:val="02F9DCF0"/>
    <w:rsid w:val="02FDB912"/>
    <w:rsid w:val="0316D96E"/>
    <w:rsid w:val="0317E205"/>
    <w:rsid w:val="032B9615"/>
    <w:rsid w:val="033202FC"/>
    <w:rsid w:val="033CDF28"/>
    <w:rsid w:val="034047CB"/>
    <w:rsid w:val="03603B40"/>
    <w:rsid w:val="03614E47"/>
    <w:rsid w:val="037F2EFF"/>
    <w:rsid w:val="03E6D872"/>
    <w:rsid w:val="03FA1E8B"/>
    <w:rsid w:val="03FD8332"/>
    <w:rsid w:val="0404AA8D"/>
    <w:rsid w:val="0435C30C"/>
    <w:rsid w:val="045A880E"/>
    <w:rsid w:val="0497304B"/>
    <w:rsid w:val="04A189F9"/>
    <w:rsid w:val="04A41B71"/>
    <w:rsid w:val="04AB6EC2"/>
    <w:rsid w:val="04AF4D1D"/>
    <w:rsid w:val="04BF00AB"/>
    <w:rsid w:val="04C571B0"/>
    <w:rsid w:val="05148521"/>
    <w:rsid w:val="051C72A7"/>
    <w:rsid w:val="053E8895"/>
    <w:rsid w:val="05522F0D"/>
    <w:rsid w:val="0561F811"/>
    <w:rsid w:val="0598FE1C"/>
    <w:rsid w:val="05B0BBE9"/>
    <w:rsid w:val="05D31F8F"/>
    <w:rsid w:val="05D411B6"/>
    <w:rsid w:val="05F1A842"/>
    <w:rsid w:val="063F1C5D"/>
    <w:rsid w:val="063FEBD2"/>
    <w:rsid w:val="0650AE32"/>
    <w:rsid w:val="065315FA"/>
    <w:rsid w:val="067AC493"/>
    <w:rsid w:val="068F2F75"/>
    <w:rsid w:val="06AF6B46"/>
    <w:rsid w:val="06C66B31"/>
    <w:rsid w:val="06F5DBC3"/>
    <w:rsid w:val="0700B7DB"/>
    <w:rsid w:val="0710B23F"/>
    <w:rsid w:val="074AFE34"/>
    <w:rsid w:val="075696EC"/>
    <w:rsid w:val="0757EFBC"/>
    <w:rsid w:val="0765A525"/>
    <w:rsid w:val="0769C3A1"/>
    <w:rsid w:val="0784FD2C"/>
    <w:rsid w:val="07893F28"/>
    <w:rsid w:val="079228D0"/>
    <w:rsid w:val="07D81495"/>
    <w:rsid w:val="07F083C1"/>
    <w:rsid w:val="07F345D2"/>
    <w:rsid w:val="0805741F"/>
    <w:rsid w:val="080B7CAC"/>
    <w:rsid w:val="081B9D15"/>
    <w:rsid w:val="0826F796"/>
    <w:rsid w:val="082B6019"/>
    <w:rsid w:val="08302CB3"/>
    <w:rsid w:val="0836ADBD"/>
    <w:rsid w:val="083774D0"/>
    <w:rsid w:val="085B3DBB"/>
    <w:rsid w:val="0874B42E"/>
    <w:rsid w:val="0874D475"/>
    <w:rsid w:val="087BDBDC"/>
    <w:rsid w:val="08825DF5"/>
    <w:rsid w:val="088E96A8"/>
    <w:rsid w:val="0891AC24"/>
    <w:rsid w:val="08926A38"/>
    <w:rsid w:val="08A83780"/>
    <w:rsid w:val="08B12E6D"/>
    <w:rsid w:val="08C1936B"/>
    <w:rsid w:val="08CB82C9"/>
    <w:rsid w:val="08E01D54"/>
    <w:rsid w:val="08E19441"/>
    <w:rsid w:val="0903EA29"/>
    <w:rsid w:val="0908F2CF"/>
    <w:rsid w:val="090955F6"/>
    <w:rsid w:val="0912E32E"/>
    <w:rsid w:val="094C18C1"/>
    <w:rsid w:val="095ADCDE"/>
    <w:rsid w:val="0987995D"/>
    <w:rsid w:val="09B64A84"/>
    <w:rsid w:val="09C085D9"/>
    <w:rsid w:val="09DAE9FA"/>
    <w:rsid w:val="09DD55D6"/>
    <w:rsid w:val="09E5A0AC"/>
    <w:rsid w:val="0A43F5D2"/>
    <w:rsid w:val="0A555357"/>
    <w:rsid w:val="0A6367B5"/>
    <w:rsid w:val="0A68BD7B"/>
    <w:rsid w:val="0A72EB3D"/>
    <w:rsid w:val="0A7EEA0D"/>
    <w:rsid w:val="0A94DE8A"/>
    <w:rsid w:val="0A99A337"/>
    <w:rsid w:val="0AA40E23"/>
    <w:rsid w:val="0AA5D243"/>
    <w:rsid w:val="0AF709A1"/>
    <w:rsid w:val="0B01BAA6"/>
    <w:rsid w:val="0B0C4612"/>
    <w:rsid w:val="0B44B601"/>
    <w:rsid w:val="0B63B5DB"/>
    <w:rsid w:val="0B6F459F"/>
    <w:rsid w:val="0B8C47AC"/>
    <w:rsid w:val="0B9A3FFA"/>
    <w:rsid w:val="0B9BE626"/>
    <w:rsid w:val="0BB6DB3C"/>
    <w:rsid w:val="0BDF569B"/>
    <w:rsid w:val="0BF5A9F9"/>
    <w:rsid w:val="0BF8D51F"/>
    <w:rsid w:val="0C14CEE0"/>
    <w:rsid w:val="0C781821"/>
    <w:rsid w:val="0C95B24E"/>
    <w:rsid w:val="0CA30C52"/>
    <w:rsid w:val="0CBF3022"/>
    <w:rsid w:val="0CD26FC9"/>
    <w:rsid w:val="0CD625BB"/>
    <w:rsid w:val="0D0116D6"/>
    <w:rsid w:val="0D0C21B6"/>
    <w:rsid w:val="0D1F9706"/>
    <w:rsid w:val="0D2345A8"/>
    <w:rsid w:val="0D3CFAE0"/>
    <w:rsid w:val="0D8B4F86"/>
    <w:rsid w:val="0D9A54ED"/>
    <w:rsid w:val="0D9CADDE"/>
    <w:rsid w:val="0DAE3783"/>
    <w:rsid w:val="0DD470B5"/>
    <w:rsid w:val="0DDAE580"/>
    <w:rsid w:val="0DE0F7B5"/>
    <w:rsid w:val="0E459CBF"/>
    <w:rsid w:val="0E4B1168"/>
    <w:rsid w:val="0E58A797"/>
    <w:rsid w:val="0E85C791"/>
    <w:rsid w:val="0EA58D91"/>
    <w:rsid w:val="0ECDC1C4"/>
    <w:rsid w:val="0EF92C56"/>
    <w:rsid w:val="0EFDE2CE"/>
    <w:rsid w:val="0F0D9AE0"/>
    <w:rsid w:val="0F2DD308"/>
    <w:rsid w:val="0F30E9AA"/>
    <w:rsid w:val="0F4EC67F"/>
    <w:rsid w:val="0F501956"/>
    <w:rsid w:val="0F5B3E17"/>
    <w:rsid w:val="0F7D2024"/>
    <w:rsid w:val="0F7F2BD9"/>
    <w:rsid w:val="0FA92449"/>
    <w:rsid w:val="0FC3A59D"/>
    <w:rsid w:val="0FE53555"/>
    <w:rsid w:val="0FEB03C6"/>
    <w:rsid w:val="100204A8"/>
    <w:rsid w:val="100DC67D"/>
    <w:rsid w:val="10285688"/>
    <w:rsid w:val="102D75BA"/>
    <w:rsid w:val="10317D96"/>
    <w:rsid w:val="1047ACB6"/>
    <w:rsid w:val="105F254E"/>
    <w:rsid w:val="106374DB"/>
    <w:rsid w:val="107BF0B5"/>
    <w:rsid w:val="10955506"/>
    <w:rsid w:val="10AD1FB1"/>
    <w:rsid w:val="10B3A616"/>
    <w:rsid w:val="10D98343"/>
    <w:rsid w:val="10F4398D"/>
    <w:rsid w:val="110E7364"/>
    <w:rsid w:val="111957B7"/>
    <w:rsid w:val="11449459"/>
    <w:rsid w:val="1153CEC0"/>
    <w:rsid w:val="115DF324"/>
    <w:rsid w:val="1160D613"/>
    <w:rsid w:val="117CD26A"/>
    <w:rsid w:val="1185D730"/>
    <w:rsid w:val="1191DF50"/>
    <w:rsid w:val="11A7B984"/>
    <w:rsid w:val="11A996DE"/>
    <w:rsid w:val="11C426E9"/>
    <w:rsid w:val="11D2425F"/>
    <w:rsid w:val="11DDE9B3"/>
    <w:rsid w:val="11EB453E"/>
    <w:rsid w:val="11F2DE10"/>
    <w:rsid w:val="11F88C1A"/>
    <w:rsid w:val="11FAF5AF"/>
    <w:rsid w:val="1221D511"/>
    <w:rsid w:val="1239D8EC"/>
    <w:rsid w:val="1265C624"/>
    <w:rsid w:val="1266883D"/>
    <w:rsid w:val="1266E367"/>
    <w:rsid w:val="1267147E"/>
    <w:rsid w:val="126914F6"/>
    <w:rsid w:val="126DBB41"/>
    <w:rsid w:val="12779A30"/>
    <w:rsid w:val="128761C5"/>
    <w:rsid w:val="128C8755"/>
    <w:rsid w:val="12B702ED"/>
    <w:rsid w:val="12FB2F82"/>
    <w:rsid w:val="1300A34C"/>
    <w:rsid w:val="1314C9E0"/>
    <w:rsid w:val="13155346"/>
    <w:rsid w:val="1349C26D"/>
    <w:rsid w:val="134FE380"/>
    <w:rsid w:val="1355B762"/>
    <w:rsid w:val="13793B03"/>
    <w:rsid w:val="13985929"/>
    <w:rsid w:val="13E7E08C"/>
    <w:rsid w:val="1411A6CC"/>
    <w:rsid w:val="141E0B55"/>
    <w:rsid w:val="1422C15C"/>
    <w:rsid w:val="14390F2C"/>
    <w:rsid w:val="1474844B"/>
    <w:rsid w:val="14755CB0"/>
    <w:rsid w:val="147C991C"/>
    <w:rsid w:val="14A7546A"/>
    <w:rsid w:val="14CB6CC9"/>
    <w:rsid w:val="14DA36BE"/>
    <w:rsid w:val="14E92A63"/>
    <w:rsid w:val="14FE94C7"/>
    <w:rsid w:val="151FE417"/>
    <w:rsid w:val="15329671"/>
    <w:rsid w:val="1538AA69"/>
    <w:rsid w:val="15444FFC"/>
    <w:rsid w:val="154BC377"/>
    <w:rsid w:val="15675FB8"/>
    <w:rsid w:val="159FA7E4"/>
    <w:rsid w:val="15ABCEEC"/>
    <w:rsid w:val="15B42836"/>
    <w:rsid w:val="15C6EDD2"/>
    <w:rsid w:val="15C72E8F"/>
    <w:rsid w:val="15C8E35A"/>
    <w:rsid w:val="15CB2627"/>
    <w:rsid w:val="15D31956"/>
    <w:rsid w:val="15D74D76"/>
    <w:rsid w:val="15E054F0"/>
    <w:rsid w:val="160DAD7B"/>
    <w:rsid w:val="1626BDE5"/>
    <w:rsid w:val="166AE019"/>
    <w:rsid w:val="1683C19E"/>
    <w:rsid w:val="16B6F074"/>
    <w:rsid w:val="16C30E51"/>
    <w:rsid w:val="16E97B81"/>
    <w:rsid w:val="16EDBA88"/>
    <w:rsid w:val="1700DF17"/>
    <w:rsid w:val="170B96E2"/>
    <w:rsid w:val="172D4380"/>
    <w:rsid w:val="1747968C"/>
    <w:rsid w:val="1748EE57"/>
    <w:rsid w:val="178A1B32"/>
    <w:rsid w:val="17CB35F5"/>
    <w:rsid w:val="17F98B52"/>
    <w:rsid w:val="17FE3D5E"/>
    <w:rsid w:val="1807EC49"/>
    <w:rsid w:val="18160251"/>
    <w:rsid w:val="1818D862"/>
    <w:rsid w:val="181DD877"/>
    <w:rsid w:val="1820CB25"/>
    <w:rsid w:val="184742CD"/>
    <w:rsid w:val="186C631B"/>
    <w:rsid w:val="18752936"/>
    <w:rsid w:val="189FE1B8"/>
    <w:rsid w:val="18E27248"/>
    <w:rsid w:val="18F90EEC"/>
    <w:rsid w:val="192735AC"/>
    <w:rsid w:val="193F88C2"/>
    <w:rsid w:val="19555709"/>
    <w:rsid w:val="1957422A"/>
    <w:rsid w:val="197C0479"/>
    <w:rsid w:val="198599D8"/>
    <w:rsid w:val="19903FE2"/>
    <w:rsid w:val="19913ABD"/>
    <w:rsid w:val="199DBD27"/>
    <w:rsid w:val="19D26498"/>
    <w:rsid w:val="19E54E21"/>
    <w:rsid w:val="19EB885D"/>
    <w:rsid w:val="19EE9136"/>
    <w:rsid w:val="19F2A064"/>
    <w:rsid w:val="19FADB67"/>
    <w:rsid w:val="1A30FC2A"/>
    <w:rsid w:val="1A312BED"/>
    <w:rsid w:val="1A4E4A38"/>
    <w:rsid w:val="1A7C75F1"/>
    <w:rsid w:val="1A83BBB6"/>
    <w:rsid w:val="1A88AFF0"/>
    <w:rsid w:val="1A93B9D7"/>
    <w:rsid w:val="1A99EAB5"/>
    <w:rsid w:val="1AA2A30A"/>
    <w:rsid w:val="1AAA1004"/>
    <w:rsid w:val="1AAB3F29"/>
    <w:rsid w:val="1AB3B85F"/>
    <w:rsid w:val="1AD1DBA8"/>
    <w:rsid w:val="1AE994E1"/>
    <w:rsid w:val="1AF7B65D"/>
    <w:rsid w:val="1B07232B"/>
    <w:rsid w:val="1B1770BB"/>
    <w:rsid w:val="1B38C196"/>
    <w:rsid w:val="1B49E316"/>
    <w:rsid w:val="1B514F98"/>
    <w:rsid w:val="1B6DD64B"/>
    <w:rsid w:val="1B7D0CA4"/>
    <w:rsid w:val="1B811E82"/>
    <w:rsid w:val="1B924F1D"/>
    <w:rsid w:val="1BC7B0FF"/>
    <w:rsid w:val="1BEF3C32"/>
    <w:rsid w:val="1BF5F58F"/>
    <w:rsid w:val="1C0A515D"/>
    <w:rsid w:val="1C10FE4C"/>
    <w:rsid w:val="1C13B8DF"/>
    <w:rsid w:val="1C328ACC"/>
    <w:rsid w:val="1C329A31"/>
    <w:rsid w:val="1C46D2B5"/>
    <w:rsid w:val="1C50D4F0"/>
    <w:rsid w:val="1C53E70F"/>
    <w:rsid w:val="1C5F0CDF"/>
    <w:rsid w:val="1C64FA6B"/>
    <w:rsid w:val="1C65D7E5"/>
    <w:rsid w:val="1CAC8E9E"/>
    <w:rsid w:val="1CB1CCD2"/>
    <w:rsid w:val="1CBCD0D2"/>
    <w:rsid w:val="1CF4883F"/>
    <w:rsid w:val="1CF7A598"/>
    <w:rsid w:val="1CFE97B2"/>
    <w:rsid w:val="1D29F249"/>
    <w:rsid w:val="1D2E1F7E"/>
    <w:rsid w:val="1D3A95A8"/>
    <w:rsid w:val="1D626143"/>
    <w:rsid w:val="1D72F99D"/>
    <w:rsid w:val="1D7A3F07"/>
    <w:rsid w:val="1D9D12BF"/>
    <w:rsid w:val="1DB8D75A"/>
    <w:rsid w:val="1DBF57BE"/>
    <w:rsid w:val="1DF2C841"/>
    <w:rsid w:val="1E075D52"/>
    <w:rsid w:val="1E1B6F8C"/>
    <w:rsid w:val="1E1DE330"/>
    <w:rsid w:val="1E3DB032"/>
    <w:rsid w:val="1E5739FB"/>
    <w:rsid w:val="1E76EF85"/>
    <w:rsid w:val="1E7C5067"/>
    <w:rsid w:val="1E9F1A43"/>
    <w:rsid w:val="1EB4AD66"/>
    <w:rsid w:val="1EDBBF9A"/>
    <w:rsid w:val="1EF10AFC"/>
    <w:rsid w:val="1EF5AAA1"/>
    <w:rsid w:val="1EF8240D"/>
    <w:rsid w:val="1F3EE257"/>
    <w:rsid w:val="1F50CB27"/>
    <w:rsid w:val="1F529FFB"/>
    <w:rsid w:val="1F61A40F"/>
    <w:rsid w:val="1F804D86"/>
    <w:rsid w:val="1F878D72"/>
    <w:rsid w:val="1F8EC85A"/>
    <w:rsid w:val="1F96ADA1"/>
    <w:rsid w:val="1F997BC6"/>
    <w:rsid w:val="1FA4C0EC"/>
    <w:rsid w:val="1FA783D1"/>
    <w:rsid w:val="1FBEAEB4"/>
    <w:rsid w:val="1FCE5A35"/>
    <w:rsid w:val="200150D6"/>
    <w:rsid w:val="203656A6"/>
    <w:rsid w:val="204226B3"/>
    <w:rsid w:val="204367E8"/>
    <w:rsid w:val="204AFAA4"/>
    <w:rsid w:val="204D14E3"/>
    <w:rsid w:val="204DD20A"/>
    <w:rsid w:val="205198E7"/>
    <w:rsid w:val="20643357"/>
    <w:rsid w:val="20754918"/>
    <w:rsid w:val="207785F2"/>
    <w:rsid w:val="2086DFC0"/>
    <w:rsid w:val="20B20C85"/>
    <w:rsid w:val="20BF806C"/>
    <w:rsid w:val="20CC0885"/>
    <w:rsid w:val="20DB88CC"/>
    <w:rsid w:val="212F1DF3"/>
    <w:rsid w:val="2132434E"/>
    <w:rsid w:val="213FCC6C"/>
    <w:rsid w:val="217F86F7"/>
    <w:rsid w:val="218819DA"/>
    <w:rsid w:val="21895708"/>
    <w:rsid w:val="21A56298"/>
    <w:rsid w:val="21A7ED75"/>
    <w:rsid w:val="21AD3219"/>
    <w:rsid w:val="21DF3849"/>
    <w:rsid w:val="21E746D9"/>
    <w:rsid w:val="2202BD8D"/>
    <w:rsid w:val="22055566"/>
    <w:rsid w:val="2208A81D"/>
    <w:rsid w:val="22163D9F"/>
    <w:rsid w:val="224DDCE6"/>
    <w:rsid w:val="225D4C93"/>
    <w:rsid w:val="22682052"/>
    <w:rsid w:val="2291737C"/>
    <w:rsid w:val="22A0270C"/>
    <w:rsid w:val="22A353CC"/>
    <w:rsid w:val="22AFF394"/>
    <w:rsid w:val="22C85A16"/>
    <w:rsid w:val="22CE4E63"/>
    <w:rsid w:val="22CF9A63"/>
    <w:rsid w:val="23134DEC"/>
    <w:rsid w:val="232AAB1E"/>
    <w:rsid w:val="23671577"/>
    <w:rsid w:val="2390D7B8"/>
    <w:rsid w:val="239947F1"/>
    <w:rsid w:val="23A13B34"/>
    <w:rsid w:val="23A1C532"/>
    <w:rsid w:val="23E5853E"/>
    <w:rsid w:val="23EBC25F"/>
    <w:rsid w:val="23EFAC15"/>
    <w:rsid w:val="241E5BC0"/>
    <w:rsid w:val="241F3A03"/>
    <w:rsid w:val="243AD480"/>
    <w:rsid w:val="245ED120"/>
    <w:rsid w:val="24624B5D"/>
    <w:rsid w:val="246E70EB"/>
    <w:rsid w:val="2491797C"/>
    <w:rsid w:val="24AAB3AE"/>
    <w:rsid w:val="24D0D33C"/>
    <w:rsid w:val="251F2BE8"/>
    <w:rsid w:val="252C7F30"/>
    <w:rsid w:val="2540380F"/>
    <w:rsid w:val="2542EC54"/>
    <w:rsid w:val="2555FC70"/>
    <w:rsid w:val="25565CA9"/>
    <w:rsid w:val="25574D27"/>
    <w:rsid w:val="2572908F"/>
    <w:rsid w:val="258102E9"/>
    <w:rsid w:val="25857DA8"/>
    <w:rsid w:val="25A964D8"/>
    <w:rsid w:val="25BB0A64"/>
    <w:rsid w:val="25DC56A7"/>
    <w:rsid w:val="25F83241"/>
    <w:rsid w:val="25FC3776"/>
    <w:rsid w:val="26045F22"/>
    <w:rsid w:val="261AB1B4"/>
    <w:rsid w:val="261BC3BB"/>
    <w:rsid w:val="262AC1E6"/>
    <w:rsid w:val="26377161"/>
    <w:rsid w:val="263D05B4"/>
    <w:rsid w:val="265C9907"/>
    <w:rsid w:val="266B0558"/>
    <w:rsid w:val="267333A6"/>
    <w:rsid w:val="267E6421"/>
    <w:rsid w:val="26D0C877"/>
    <w:rsid w:val="26F4FDC3"/>
    <w:rsid w:val="2701E405"/>
    <w:rsid w:val="276EA5E4"/>
    <w:rsid w:val="2775B924"/>
    <w:rsid w:val="27CE45AC"/>
    <w:rsid w:val="27DBB93B"/>
    <w:rsid w:val="27E1CF17"/>
    <w:rsid w:val="27F43641"/>
    <w:rsid w:val="27F921F1"/>
    <w:rsid w:val="280548A8"/>
    <w:rsid w:val="2814DF93"/>
    <w:rsid w:val="282A3C0C"/>
    <w:rsid w:val="2859FCF7"/>
    <w:rsid w:val="285F9533"/>
    <w:rsid w:val="28715C36"/>
    <w:rsid w:val="287A45FE"/>
    <w:rsid w:val="28ACFF57"/>
    <w:rsid w:val="28B131F0"/>
    <w:rsid w:val="28B5AF77"/>
    <w:rsid w:val="28F559F6"/>
    <w:rsid w:val="28FB3441"/>
    <w:rsid w:val="28FDCB3B"/>
    <w:rsid w:val="2920C3BE"/>
    <w:rsid w:val="2948F04B"/>
    <w:rsid w:val="2956F984"/>
    <w:rsid w:val="29841719"/>
    <w:rsid w:val="298DAABB"/>
    <w:rsid w:val="29C3C5E1"/>
    <w:rsid w:val="29CADD5D"/>
    <w:rsid w:val="29D656FB"/>
    <w:rsid w:val="29F5CD58"/>
    <w:rsid w:val="29FB8210"/>
    <w:rsid w:val="2A0A9CA0"/>
    <w:rsid w:val="2A21CEBB"/>
    <w:rsid w:val="2A331D68"/>
    <w:rsid w:val="2A3510C3"/>
    <w:rsid w:val="2A49C5DA"/>
    <w:rsid w:val="2A519602"/>
    <w:rsid w:val="2A588E80"/>
    <w:rsid w:val="2A69AE1B"/>
    <w:rsid w:val="2A736B99"/>
    <w:rsid w:val="2A835D04"/>
    <w:rsid w:val="2A83C7B7"/>
    <w:rsid w:val="2A8E19DE"/>
    <w:rsid w:val="2A9CDD01"/>
    <w:rsid w:val="2AAB06EC"/>
    <w:rsid w:val="2ACFACF0"/>
    <w:rsid w:val="2ADD9D97"/>
    <w:rsid w:val="2AE29A4A"/>
    <w:rsid w:val="2AE8720B"/>
    <w:rsid w:val="2B02F5DF"/>
    <w:rsid w:val="2B12F7DE"/>
    <w:rsid w:val="2B168253"/>
    <w:rsid w:val="2B1B87EE"/>
    <w:rsid w:val="2B3814DC"/>
    <w:rsid w:val="2B4CE0CF"/>
    <w:rsid w:val="2B53B137"/>
    <w:rsid w:val="2B6F5619"/>
    <w:rsid w:val="2B7401A5"/>
    <w:rsid w:val="2B8366EF"/>
    <w:rsid w:val="2B859641"/>
    <w:rsid w:val="2BBBB1CE"/>
    <w:rsid w:val="2BC04C7D"/>
    <w:rsid w:val="2BD6E1DE"/>
    <w:rsid w:val="2BE1D213"/>
    <w:rsid w:val="2BF593CA"/>
    <w:rsid w:val="2C0C5497"/>
    <w:rsid w:val="2C18A65C"/>
    <w:rsid w:val="2C280F27"/>
    <w:rsid w:val="2C2A4BE8"/>
    <w:rsid w:val="2C2F0F9C"/>
    <w:rsid w:val="2C604564"/>
    <w:rsid w:val="2C660F08"/>
    <w:rsid w:val="2C8E3D4C"/>
    <w:rsid w:val="2C8F7A0D"/>
    <w:rsid w:val="2CAE3E84"/>
    <w:rsid w:val="2CE31202"/>
    <w:rsid w:val="2D2BB0A7"/>
    <w:rsid w:val="2D2E3229"/>
    <w:rsid w:val="2D36C7C7"/>
    <w:rsid w:val="2D444348"/>
    <w:rsid w:val="2D585E78"/>
    <w:rsid w:val="2D656C5B"/>
    <w:rsid w:val="2D6EE128"/>
    <w:rsid w:val="2D6F67EE"/>
    <w:rsid w:val="2D73C68C"/>
    <w:rsid w:val="2D7DC3D3"/>
    <w:rsid w:val="2D86DDFF"/>
    <w:rsid w:val="2D96BE86"/>
    <w:rsid w:val="2DA08DB0"/>
    <w:rsid w:val="2DC0E77B"/>
    <w:rsid w:val="2DCADFFD"/>
    <w:rsid w:val="2DD13C5E"/>
    <w:rsid w:val="2DEC134D"/>
    <w:rsid w:val="2E01610E"/>
    <w:rsid w:val="2E05EC53"/>
    <w:rsid w:val="2E0892D8"/>
    <w:rsid w:val="2E153E59"/>
    <w:rsid w:val="2E203DFB"/>
    <w:rsid w:val="2E24F199"/>
    <w:rsid w:val="2E254310"/>
    <w:rsid w:val="2E2B53BA"/>
    <w:rsid w:val="2E3369F3"/>
    <w:rsid w:val="2E481D9C"/>
    <w:rsid w:val="2E4E88D7"/>
    <w:rsid w:val="2E5ACCA5"/>
    <w:rsid w:val="2E639845"/>
    <w:rsid w:val="2E6A6770"/>
    <w:rsid w:val="2E9F4F9E"/>
    <w:rsid w:val="2E9FAEB8"/>
    <w:rsid w:val="2ECA2DBC"/>
    <w:rsid w:val="2ED0C5AD"/>
    <w:rsid w:val="2EF30D39"/>
    <w:rsid w:val="2F150FE3"/>
    <w:rsid w:val="2F1972D5"/>
    <w:rsid w:val="2F1E897C"/>
    <w:rsid w:val="2F1E9E02"/>
    <w:rsid w:val="2F2182C7"/>
    <w:rsid w:val="2F326C44"/>
    <w:rsid w:val="2F34E327"/>
    <w:rsid w:val="2F50471E"/>
    <w:rsid w:val="2F6E11E5"/>
    <w:rsid w:val="2F81B710"/>
    <w:rsid w:val="2F838553"/>
    <w:rsid w:val="2F936851"/>
    <w:rsid w:val="2F9E7AEF"/>
    <w:rsid w:val="2FA508CA"/>
    <w:rsid w:val="2FC4FE5B"/>
    <w:rsid w:val="2FD421B3"/>
    <w:rsid w:val="2FE3EDFD"/>
    <w:rsid w:val="3004AE41"/>
    <w:rsid w:val="303B9E2F"/>
    <w:rsid w:val="30521BCF"/>
    <w:rsid w:val="3056C34D"/>
    <w:rsid w:val="306EE21F"/>
    <w:rsid w:val="307BE40A"/>
    <w:rsid w:val="30E3C8BC"/>
    <w:rsid w:val="30EC177F"/>
    <w:rsid w:val="30F4CE53"/>
    <w:rsid w:val="30F59DC8"/>
    <w:rsid w:val="30FDBD0B"/>
    <w:rsid w:val="313969EE"/>
    <w:rsid w:val="31823962"/>
    <w:rsid w:val="3192D726"/>
    <w:rsid w:val="31978CEE"/>
    <w:rsid w:val="31E7B6E0"/>
    <w:rsid w:val="31EBFB1D"/>
    <w:rsid w:val="320ADAD2"/>
    <w:rsid w:val="32129059"/>
    <w:rsid w:val="322AB60F"/>
    <w:rsid w:val="322B1496"/>
    <w:rsid w:val="3244A6BE"/>
    <w:rsid w:val="324D60C7"/>
    <w:rsid w:val="326A0644"/>
    <w:rsid w:val="327F991D"/>
    <w:rsid w:val="32805388"/>
    <w:rsid w:val="3285EA36"/>
    <w:rsid w:val="3287E7E0"/>
    <w:rsid w:val="32B07908"/>
    <w:rsid w:val="32B4D436"/>
    <w:rsid w:val="32BB2615"/>
    <w:rsid w:val="32C6DBC8"/>
    <w:rsid w:val="32E1120F"/>
    <w:rsid w:val="32F24D3F"/>
    <w:rsid w:val="32F7E611"/>
    <w:rsid w:val="33206FC4"/>
    <w:rsid w:val="3327AA0D"/>
    <w:rsid w:val="33637A2E"/>
    <w:rsid w:val="336966FF"/>
    <w:rsid w:val="33B7277C"/>
    <w:rsid w:val="33D91742"/>
    <w:rsid w:val="3449396C"/>
    <w:rsid w:val="345B0A59"/>
    <w:rsid w:val="347879ED"/>
    <w:rsid w:val="347DA2E4"/>
    <w:rsid w:val="348BB883"/>
    <w:rsid w:val="349009E2"/>
    <w:rsid w:val="34990A2F"/>
    <w:rsid w:val="349A4E44"/>
    <w:rsid w:val="34AE8E15"/>
    <w:rsid w:val="34BD6386"/>
    <w:rsid w:val="34C51231"/>
    <w:rsid w:val="34C64BB6"/>
    <w:rsid w:val="34E775FA"/>
    <w:rsid w:val="3514B328"/>
    <w:rsid w:val="352CAC3F"/>
    <w:rsid w:val="35461218"/>
    <w:rsid w:val="35C1797F"/>
    <w:rsid w:val="35C1E5CF"/>
    <w:rsid w:val="35C90EEB"/>
    <w:rsid w:val="35D60DD5"/>
    <w:rsid w:val="36014387"/>
    <w:rsid w:val="3614AD4A"/>
    <w:rsid w:val="36186AF0"/>
    <w:rsid w:val="3639278F"/>
    <w:rsid w:val="3639789B"/>
    <w:rsid w:val="365D9137"/>
    <w:rsid w:val="369C6FEC"/>
    <w:rsid w:val="36AA134D"/>
    <w:rsid w:val="36E43771"/>
    <w:rsid w:val="36E72966"/>
    <w:rsid w:val="3740814B"/>
    <w:rsid w:val="375DE9F7"/>
    <w:rsid w:val="37701A43"/>
    <w:rsid w:val="3789AB6D"/>
    <w:rsid w:val="379E9454"/>
    <w:rsid w:val="37BC209F"/>
    <w:rsid w:val="37BDD29E"/>
    <w:rsid w:val="37C0C7F6"/>
    <w:rsid w:val="37CA65D5"/>
    <w:rsid w:val="37D6E12B"/>
    <w:rsid w:val="37F77F51"/>
    <w:rsid w:val="3805CDF5"/>
    <w:rsid w:val="3827B32D"/>
    <w:rsid w:val="384D19D3"/>
    <w:rsid w:val="38675BBC"/>
    <w:rsid w:val="387DB2DA"/>
    <w:rsid w:val="38886051"/>
    <w:rsid w:val="388C6E75"/>
    <w:rsid w:val="388CEFBC"/>
    <w:rsid w:val="3896C51D"/>
    <w:rsid w:val="38A156C3"/>
    <w:rsid w:val="38ABE783"/>
    <w:rsid w:val="38B4EA5E"/>
    <w:rsid w:val="38BA7B53"/>
    <w:rsid w:val="38BD24BB"/>
    <w:rsid w:val="38CB9F94"/>
    <w:rsid w:val="38E3AB60"/>
    <w:rsid w:val="38EAFB3B"/>
    <w:rsid w:val="3906922F"/>
    <w:rsid w:val="390FC21A"/>
    <w:rsid w:val="39820E65"/>
    <w:rsid w:val="39872F0C"/>
    <w:rsid w:val="398827DB"/>
    <w:rsid w:val="39B69F9E"/>
    <w:rsid w:val="39CDA9ED"/>
    <w:rsid w:val="39DADC21"/>
    <w:rsid w:val="39E36B3C"/>
    <w:rsid w:val="39ECB71B"/>
    <w:rsid w:val="3A0975A6"/>
    <w:rsid w:val="3A3699E3"/>
    <w:rsid w:val="3A370DD3"/>
    <w:rsid w:val="3A8AAB02"/>
    <w:rsid w:val="3A8EB09D"/>
    <w:rsid w:val="3AA5FEB6"/>
    <w:rsid w:val="3AD5F30A"/>
    <w:rsid w:val="3AE81E6D"/>
    <w:rsid w:val="3AF30E70"/>
    <w:rsid w:val="3B080461"/>
    <w:rsid w:val="3B09428B"/>
    <w:rsid w:val="3B74CE8A"/>
    <w:rsid w:val="3B797C3D"/>
    <w:rsid w:val="3BBE96B1"/>
    <w:rsid w:val="3C0F83A4"/>
    <w:rsid w:val="3C212156"/>
    <w:rsid w:val="3C252A2F"/>
    <w:rsid w:val="3C342D3D"/>
    <w:rsid w:val="3C36B7AC"/>
    <w:rsid w:val="3C73A831"/>
    <w:rsid w:val="3C917FBA"/>
    <w:rsid w:val="3C9989A5"/>
    <w:rsid w:val="3CBB4D09"/>
    <w:rsid w:val="3CC45BCD"/>
    <w:rsid w:val="3CC8E032"/>
    <w:rsid w:val="3CCEF683"/>
    <w:rsid w:val="3CD01AC8"/>
    <w:rsid w:val="3CE71E0F"/>
    <w:rsid w:val="3CE73900"/>
    <w:rsid w:val="3D1217E7"/>
    <w:rsid w:val="3D18E5C0"/>
    <w:rsid w:val="3D2AC5F4"/>
    <w:rsid w:val="3D54BB76"/>
    <w:rsid w:val="3D6B4F80"/>
    <w:rsid w:val="3DA79503"/>
    <w:rsid w:val="3DC858AB"/>
    <w:rsid w:val="3E030BF8"/>
    <w:rsid w:val="3E443371"/>
    <w:rsid w:val="3E948488"/>
    <w:rsid w:val="3E9E841D"/>
    <w:rsid w:val="3EB5D9B3"/>
    <w:rsid w:val="3EC1BDC7"/>
    <w:rsid w:val="3EC1FABE"/>
    <w:rsid w:val="3ECB5F6D"/>
    <w:rsid w:val="3ECCEA29"/>
    <w:rsid w:val="3ECCF26F"/>
    <w:rsid w:val="3ED0D543"/>
    <w:rsid w:val="3ED3CC01"/>
    <w:rsid w:val="3EF172C6"/>
    <w:rsid w:val="3F1F2516"/>
    <w:rsid w:val="3F44B5DE"/>
    <w:rsid w:val="3F6E586E"/>
    <w:rsid w:val="3F865AE9"/>
    <w:rsid w:val="3F89E357"/>
    <w:rsid w:val="3FAE0FF0"/>
    <w:rsid w:val="3FAF5861"/>
    <w:rsid w:val="3FB4568B"/>
    <w:rsid w:val="3FC73284"/>
    <w:rsid w:val="3FED5E56"/>
    <w:rsid w:val="3FEF41F9"/>
    <w:rsid w:val="3FF63216"/>
    <w:rsid w:val="401DF2EC"/>
    <w:rsid w:val="401F427B"/>
    <w:rsid w:val="4026FFDE"/>
    <w:rsid w:val="405DCB1F"/>
    <w:rsid w:val="408CA3CC"/>
    <w:rsid w:val="4090E3DD"/>
    <w:rsid w:val="40D319FB"/>
    <w:rsid w:val="40D6EA1E"/>
    <w:rsid w:val="40F9EC86"/>
    <w:rsid w:val="40FD81EC"/>
    <w:rsid w:val="4118D8BF"/>
    <w:rsid w:val="412323F4"/>
    <w:rsid w:val="41362E84"/>
    <w:rsid w:val="4137EAE3"/>
    <w:rsid w:val="418D833B"/>
    <w:rsid w:val="419397A3"/>
    <w:rsid w:val="41DF2CAD"/>
    <w:rsid w:val="41EB340B"/>
    <w:rsid w:val="4211D188"/>
    <w:rsid w:val="42291388"/>
    <w:rsid w:val="4233535C"/>
    <w:rsid w:val="427E483E"/>
    <w:rsid w:val="42988610"/>
    <w:rsid w:val="42A5F930"/>
    <w:rsid w:val="42E3FFFF"/>
    <w:rsid w:val="4311E6EA"/>
    <w:rsid w:val="432E7091"/>
    <w:rsid w:val="4348C586"/>
    <w:rsid w:val="434D5CB6"/>
    <w:rsid w:val="434FE473"/>
    <w:rsid w:val="437C0333"/>
    <w:rsid w:val="437D3EF4"/>
    <w:rsid w:val="43807C8F"/>
    <w:rsid w:val="43A1D48C"/>
    <w:rsid w:val="43C4E3E9"/>
    <w:rsid w:val="43E1AFD1"/>
    <w:rsid w:val="43EEE52B"/>
    <w:rsid w:val="44067496"/>
    <w:rsid w:val="443723EC"/>
    <w:rsid w:val="44397ACE"/>
    <w:rsid w:val="444CFC2B"/>
    <w:rsid w:val="4451325C"/>
    <w:rsid w:val="44536F1D"/>
    <w:rsid w:val="447D6142"/>
    <w:rsid w:val="4487B7E0"/>
    <w:rsid w:val="4491141B"/>
    <w:rsid w:val="44ACFE04"/>
    <w:rsid w:val="44CBA86E"/>
    <w:rsid w:val="44D384BB"/>
    <w:rsid w:val="44F8AEE8"/>
    <w:rsid w:val="4529DD4A"/>
    <w:rsid w:val="453104EA"/>
    <w:rsid w:val="45430D85"/>
    <w:rsid w:val="456160F2"/>
    <w:rsid w:val="45763775"/>
    <w:rsid w:val="4589D92A"/>
    <w:rsid w:val="45B11FF2"/>
    <w:rsid w:val="45EB8E0B"/>
    <w:rsid w:val="4611A0FC"/>
    <w:rsid w:val="4620500F"/>
    <w:rsid w:val="46238841"/>
    <w:rsid w:val="4643B63D"/>
    <w:rsid w:val="464C89B7"/>
    <w:rsid w:val="4691DB70"/>
    <w:rsid w:val="46A64AF4"/>
    <w:rsid w:val="47014B65"/>
    <w:rsid w:val="471BDD5A"/>
    <w:rsid w:val="472A8DE1"/>
    <w:rsid w:val="473E5DE0"/>
    <w:rsid w:val="47432D6B"/>
    <w:rsid w:val="47467B14"/>
    <w:rsid w:val="4754E32E"/>
    <w:rsid w:val="47584DB6"/>
    <w:rsid w:val="4769416A"/>
    <w:rsid w:val="477B304A"/>
    <w:rsid w:val="47836143"/>
    <w:rsid w:val="4789BA58"/>
    <w:rsid w:val="478E2B93"/>
    <w:rsid w:val="47AB64DD"/>
    <w:rsid w:val="47ACDA14"/>
    <w:rsid w:val="47B17E9F"/>
    <w:rsid w:val="47BDC363"/>
    <w:rsid w:val="47C2BB91"/>
    <w:rsid w:val="47CE8EFB"/>
    <w:rsid w:val="47D0B0C7"/>
    <w:rsid w:val="47D45594"/>
    <w:rsid w:val="47DB9B5C"/>
    <w:rsid w:val="47EAB378"/>
    <w:rsid w:val="47F6C720"/>
    <w:rsid w:val="47FC1ABD"/>
    <w:rsid w:val="480E8D0F"/>
    <w:rsid w:val="482389EB"/>
    <w:rsid w:val="4846A9CF"/>
    <w:rsid w:val="484A986F"/>
    <w:rsid w:val="485D22B8"/>
    <w:rsid w:val="48770E78"/>
    <w:rsid w:val="48A7DC69"/>
    <w:rsid w:val="48AFD1B7"/>
    <w:rsid w:val="48BC8469"/>
    <w:rsid w:val="48E772CC"/>
    <w:rsid w:val="48EFFC8C"/>
    <w:rsid w:val="48FA62FC"/>
    <w:rsid w:val="490DB7E3"/>
    <w:rsid w:val="4913BC4A"/>
    <w:rsid w:val="491CF3AA"/>
    <w:rsid w:val="49284067"/>
    <w:rsid w:val="494051CA"/>
    <w:rsid w:val="498E63AD"/>
    <w:rsid w:val="49A84F88"/>
    <w:rsid w:val="49AB5C97"/>
    <w:rsid w:val="49B299EF"/>
    <w:rsid w:val="49BBD19E"/>
    <w:rsid w:val="49C17D6E"/>
    <w:rsid w:val="4A045A78"/>
    <w:rsid w:val="4A0B32F7"/>
    <w:rsid w:val="4A0FA32C"/>
    <w:rsid w:val="4A23F949"/>
    <w:rsid w:val="4A312CDD"/>
    <w:rsid w:val="4A39F9D2"/>
    <w:rsid w:val="4A3CA970"/>
    <w:rsid w:val="4A5D35C7"/>
    <w:rsid w:val="4A944020"/>
    <w:rsid w:val="4AA98844"/>
    <w:rsid w:val="4AC5CC55"/>
    <w:rsid w:val="4AE701A4"/>
    <w:rsid w:val="4AFA5C53"/>
    <w:rsid w:val="4B02C641"/>
    <w:rsid w:val="4B0C7AAD"/>
    <w:rsid w:val="4B14B11F"/>
    <w:rsid w:val="4B18036C"/>
    <w:rsid w:val="4BA66ACF"/>
    <w:rsid w:val="4BAA6984"/>
    <w:rsid w:val="4BB8D072"/>
    <w:rsid w:val="4BBB0A3D"/>
    <w:rsid w:val="4BD050A3"/>
    <w:rsid w:val="4BE530BF"/>
    <w:rsid w:val="4BF43AFF"/>
    <w:rsid w:val="4C149D12"/>
    <w:rsid w:val="4C1E1BFB"/>
    <w:rsid w:val="4C3AEFEB"/>
    <w:rsid w:val="4C4023D7"/>
    <w:rsid w:val="4C43F446"/>
    <w:rsid w:val="4C479065"/>
    <w:rsid w:val="4C52246F"/>
    <w:rsid w:val="4C555A7D"/>
    <w:rsid w:val="4C6BDBE5"/>
    <w:rsid w:val="4C76D44C"/>
    <w:rsid w:val="4C87A9B3"/>
    <w:rsid w:val="4CBEEFD3"/>
    <w:rsid w:val="4CF20239"/>
    <w:rsid w:val="4CF64EA7"/>
    <w:rsid w:val="4CF6840C"/>
    <w:rsid w:val="4D0E814A"/>
    <w:rsid w:val="4D1A8C97"/>
    <w:rsid w:val="4D1B7D53"/>
    <w:rsid w:val="4D1E8BFA"/>
    <w:rsid w:val="4D229930"/>
    <w:rsid w:val="4D267D57"/>
    <w:rsid w:val="4D28DB9B"/>
    <w:rsid w:val="4D428551"/>
    <w:rsid w:val="4D487AD7"/>
    <w:rsid w:val="4D551EAF"/>
    <w:rsid w:val="4D636A5E"/>
    <w:rsid w:val="4D74DB1E"/>
    <w:rsid w:val="4D82FFEB"/>
    <w:rsid w:val="4D9215CD"/>
    <w:rsid w:val="4DA6920E"/>
    <w:rsid w:val="4DCDD41F"/>
    <w:rsid w:val="4DCED2C6"/>
    <w:rsid w:val="4DEF6449"/>
    <w:rsid w:val="4DFA5163"/>
    <w:rsid w:val="4E06579D"/>
    <w:rsid w:val="4E073973"/>
    <w:rsid w:val="4E31FD15"/>
    <w:rsid w:val="4E3DD07F"/>
    <w:rsid w:val="4E4B2572"/>
    <w:rsid w:val="4E55A35E"/>
    <w:rsid w:val="4E6288B5"/>
    <w:rsid w:val="4E6B5C41"/>
    <w:rsid w:val="4E876524"/>
    <w:rsid w:val="4E9568C5"/>
    <w:rsid w:val="4EAC0E48"/>
    <w:rsid w:val="4EAE9F0E"/>
    <w:rsid w:val="4EB11864"/>
    <w:rsid w:val="4EB50601"/>
    <w:rsid w:val="4EF077B8"/>
    <w:rsid w:val="4EFEC316"/>
    <w:rsid w:val="4F17A469"/>
    <w:rsid w:val="4F2CF7C3"/>
    <w:rsid w:val="4F35D769"/>
    <w:rsid w:val="4F600CD5"/>
    <w:rsid w:val="4F6E8515"/>
    <w:rsid w:val="4F7290AD"/>
    <w:rsid w:val="4F8B78A3"/>
    <w:rsid w:val="4F9621C4"/>
    <w:rsid w:val="4F993D78"/>
    <w:rsid w:val="4F9DD730"/>
    <w:rsid w:val="4FB81D36"/>
    <w:rsid w:val="4FC33F6A"/>
    <w:rsid w:val="4FC43548"/>
    <w:rsid w:val="4FC59785"/>
    <w:rsid w:val="4FD69A93"/>
    <w:rsid w:val="4FE0A1A2"/>
    <w:rsid w:val="501A9E1B"/>
    <w:rsid w:val="502EF6C8"/>
    <w:rsid w:val="50713F20"/>
    <w:rsid w:val="50728BC2"/>
    <w:rsid w:val="5080B4C4"/>
    <w:rsid w:val="508B73B9"/>
    <w:rsid w:val="50C19069"/>
    <w:rsid w:val="50C88997"/>
    <w:rsid w:val="50C8C53C"/>
    <w:rsid w:val="50D8EA3A"/>
    <w:rsid w:val="50F5D22E"/>
    <w:rsid w:val="510E610E"/>
    <w:rsid w:val="5116CA36"/>
    <w:rsid w:val="5137838A"/>
    <w:rsid w:val="51479381"/>
    <w:rsid w:val="51657152"/>
    <w:rsid w:val="517ECA0C"/>
    <w:rsid w:val="5183DD4D"/>
    <w:rsid w:val="51A2FD03"/>
    <w:rsid w:val="51C5B56C"/>
    <w:rsid w:val="51D6FFFF"/>
    <w:rsid w:val="51E0639B"/>
    <w:rsid w:val="520E23D5"/>
    <w:rsid w:val="5215B213"/>
    <w:rsid w:val="521E4068"/>
    <w:rsid w:val="522FFDEE"/>
    <w:rsid w:val="525CA695"/>
    <w:rsid w:val="52739B93"/>
    <w:rsid w:val="5277A3AB"/>
    <w:rsid w:val="52877A46"/>
    <w:rsid w:val="528F8C45"/>
    <w:rsid w:val="52A8DA15"/>
    <w:rsid w:val="52B0C9D1"/>
    <w:rsid w:val="52CD584A"/>
    <w:rsid w:val="52E2572A"/>
    <w:rsid w:val="52E5FA70"/>
    <w:rsid w:val="5315E2FA"/>
    <w:rsid w:val="531C1216"/>
    <w:rsid w:val="531D5368"/>
    <w:rsid w:val="531E9695"/>
    <w:rsid w:val="53340C5B"/>
    <w:rsid w:val="5342F476"/>
    <w:rsid w:val="536D3932"/>
    <w:rsid w:val="5380D4D9"/>
    <w:rsid w:val="5393DCA4"/>
    <w:rsid w:val="53A79BC2"/>
    <w:rsid w:val="53BA8651"/>
    <w:rsid w:val="53CAAA57"/>
    <w:rsid w:val="53D7ECC3"/>
    <w:rsid w:val="53DAB999"/>
    <w:rsid w:val="53ED4D90"/>
    <w:rsid w:val="53FA5767"/>
    <w:rsid w:val="5401134D"/>
    <w:rsid w:val="541A50AB"/>
    <w:rsid w:val="54307F59"/>
    <w:rsid w:val="543EC4FE"/>
    <w:rsid w:val="544C9A32"/>
    <w:rsid w:val="5479A453"/>
    <w:rsid w:val="5482E54B"/>
    <w:rsid w:val="548CC47E"/>
    <w:rsid w:val="548CF04F"/>
    <w:rsid w:val="548D59DF"/>
    <w:rsid w:val="54D59A22"/>
    <w:rsid w:val="54DD8258"/>
    <w:rsid w:val="55056828"/>
    <w:rsid w:val="55153219"/>
    <w:rsid w:val="5535434D"/>
    <w:rsid w:val="553D2350"/>
    <w:rsid w:val="5548E90B"/>
    <w:rsid w:val="554E2DDD"/>
    <w:rsid w:val="55673DC7"/>
    <w:rsid w:val="556B5B42"/>
    <w:rsid w:val="557A73F0"/>
    <w:rsid w:val="557D1462"/>
    <w:rsid w:val="557F7242"/>
    <w:rsid w:val="55854F0C"/>
    <w:rsid w:val="558A7501"/>
    <w:rsid w:val="55B3B291"/>
    <w:rsid w:val="55C5523A"/>
    <w:rsid w:val="55E720E3"/>
    <w:rsid w:val="55F22605"/>
    <w:rsid w:val="5601C066"/>
    <w:rsid w:val="56224AD1"/>
    <w:rsid w:val="5624AD68"/>
    <w:rsid w:val="564EE149"/>
    <w:rsid w:val="56617C84"/>
    <w:rsid w:val="566B4703"/>
    <w:rsid w:val="567502CB"/>
    <w:rsid w:val="56831262"/>
    <w:rsid w:val="5683D1BD"/>
    <w:rsid w:val="5699C326"/>
    <w:rsid w:val="569B8A1C"/>
    <w:rsid w:val="56CB9046"/>
    <w:rsid w:val="56E8CDB4"/>
    <w:rsid w:val="56EAB25A"/>
    <w:rsid w:val="56F20A1D"/>
    <w:rsid w:val="56F29A90"/>
    <w:rsid w:val="5702041B"/>
    <w:rsid w:val="57229072"/>
    <w:rsid w:val="5747B345"/>
    <w:rsid w:val="575A3F5E"/>
    <w:rsid w:val="57873F5A"/>
    <w:rsid w:val="57E771EE"/>
    <w:rsid w:val="580905B6"/>
    <w:rsid w:val="58236633"/>
    <w:rsid w:val="5825260D"/>
    <w:rsid w:val="5834AC41"/>
    <w:rsid w:val="586959F9"/>
    <w:rsid w:val="5886EE54"/>
    <w:rsid w:val="58B71304"/>
    <w:rsid w:val="58BD8D70"/>
    <w:rsid w:val="59146807"/>
    <w:rsid w:val="591C6944"/>
    <w:rsid w:val="592986EA"/>
    <w:rsid w:val="5939EDBE"/>
    <w:rsid w:val="593B9F42"/>
    <w:rsid w:val="5957C532"/>
    <w:rsid w:val="598EA7CE"/>
    <w:rsid w:val="5993332C"/>
    <w:rsid w:val="59D26492"/>
    <w:rsid w:val="59D734BD"/>
    <w:rsid w:val="59EBD802"/>
    <w:rsid w:val="59FF19E6"/>
    <w:rsid w:val="5A12883B"/>
    <w:rsid w:val="5A19D50D"/>
    <w:rsid w:val="5A22BEB5"/>
    <w:rsid w:val="5A293DB3"/>
    <w:rsid w:val="5A29423B"/>
    <w:rsid w:val="5A5D3375"/>
    <w:rsid w:val="5A6081D5"/>
    <w:rsid w:val="5A6F567C"/>
    <w:rsid w:val="5A7401D9"/>
    <w:rsid w:val="5A97CF5C"/>
    <w:rsid w:val="5AC10D53"/>
    <w:rsid w:val="5AF9239E"/>
    <w:rsid w:val="5B073D08"/>
    <w:rsid w:val="5B10801D"/>
    <w:rsid w:val="5B1BBA6C"/>
    <w:rsid w:val="5B40152C"/>
    <w:rsid w:val="5B73051E"/>
    <w:rsid w:val="5B759762"/>
    <w:rsid w:val="5B8E59C5"/>
    <w:rsid w:val="5BAA54DB"/>
    <w:rsid w:val="5BAA8049"/>
    <w:rsid w:val="5BB13240"/>
    <w:rsid w:val="5BD5753E"/>
    <w:rsid w:val="5BDE91B4"/>
    <w:rsid w:val="5BE1B356"/>
    <w:rsid w:val="5BE43FEC"/>
    <w:rsid w:val="5BF70652"/>
    <w:rsid w:val="5C026342"/>
    <w:rsid w:val="5C0F420B"/>
    <w:rsid w:val="5C11EC83"/>
    <w:rsid w:val="5C3A30BB"/>
    <w:rsid w:val="5C6D243A"/>
    <w:rsid w:val="5C7503FC"/>
    <w:rsid w:val="5C8E61F7"/>
    <w:rsid w:val="5CA4958C"/>
    <w:rsid w:val="5CA546AC"/>
    <w:rsid w:val="5CBF8046"/>
    <w:rsid w:val="5CD55D84"/>
    <w:rsid w:val="5CEECCF5"/>
    <w:rsid w:val="5D0B7297"/>
    <w:rsid w:val="5D139D67"/>
    <w:rsid w:val="5D247179"/>
    <w:rsid w:val="5D7D99A0"/>
    <w:rsid w:val="5D9F7A6D"/>
    <w:rsid w:val="5DA09719"/>
    <w:rsid w:val="5DB2E50A"/>
    <w:rsid w:val="5DB81858"/>
    <w:rsid w:val="5DD3BBB9"/>
    <w:rsid w:val="5DF698C6"/>
    <w:rsid w:val="5E0BD9D5"/>
    <w:rsid w:val="5E5FBEE9"/>
    <w:rsid w:val="5E600FC4"/>
    <w:rsid w:val="5E8C839D"/>
    <w:rsid w:val="5E93CCDC"/>
    <w:rsid w:val="5E9DD937"/>
    <w:rsid w:val="5E9EAC4E"/>
    <w:rsid w:val="5EBC624D"/>
    <w:rsid w:val="5EF0C5C5"/>
    <w:rsid w:val="5EFC1CE1"/>
    <w:rsid w:val="5F29B37C"/>
    <w:rsid w:val="5F395CF2"/>
    <w:rsid w:val="5F411698"/>
    <w:rsid w:val="5F486658"/>
    <w:rsid w:val="5F611A1D"/>
    <w:rsid w:val="5F66F00A"/>
    <w:rsid w:val="5F69EA3C"/>
    <w:rsid w:val="5FAF7F1B"/>
    <w:rsid w:val="5FDF2C93"/>
    <w:rsid w:val="5FFB16A7"/>
    <w:rsid w:val="5FFC09A4"/>
    <w:rsid w:val="602A7D99"/>
    <w:rsid w:val="60516ED3"/>
    <w:rsid w:val="6052F2FC"/>
    <w:rsid w:val="6062DCE1"/>
    <w:rsid w:val="607DF16C"/>
    <w:rsid w:val="6084A363"/>
    <w:rsid w:val="60A450D7"/>
    <w:rsid w:val="60A5BE83"/>
    <w:rsid w:val="60CCD74A"/>
    <w:rsid w:val="60D60234"/>
    <w:rsid w:val="60E316D1"/>
    <w:rsid w:val="60EFB91A"/>
    <w:rsid w:val="60F20EF9"/>
    <w:rsid w:val="610B5C7B"/>
    <w:rsid w:val="61111946"/>
    <w:rsid w:val="6116B8C1"/>
    <w:rsid w:val="6123B0AE"/>
    <w:rsid w:val="61298C5D"/>
    <w:rsid w:val="612B97BE"/>
    <w:rsid w:val="61319BE8"/>
    <w:rsid w:val="613D2AD6"/>
    <w:rsid w:val="61450C3D"/>
    <w:rsid w:val="6155667B"/>
    <w:rsid w:val="61801EFA"/>
    <w:rsid w:val="6187AF27"/>
    <w:rsid w:val="619F929C"/>
    <w:rsid w:val="61A8CEA7"/>
    <w:rsid w:val="61B882AE"/>
    <w:rsid w:val="61BFD3C2"/>
    <w:rsid w:val="61D07266"/>
    <w:rsid w:val="61D2FD17"/>
    <w:rsid w:val="61D3CE6F"/>
    <w:rsid w:val="61F8F36B"/>
    <w:rsid w:val="6208BC36"/>
    <w:rsid w:val="62138DC7"/>
    <w:rsid w:val="6214B46A"/>
    <w:rsid w:val="6217A7CA"/>
    <w:rsid w:val="6220FC4E"/>
    <w:rsid w:val="6226D957"/>
    <w:rsid w:val="623A9D22"/>
    <w:rsid w:val="628BF23F"/>
    <w:rsid w:val="62BD74A0"/>
    <w:rsid w:val="62C0C3C9"/>
    <w:rsid w:val="63042720"/>
    <w:rsid w:val="630AB519"/>
    <w:rsid w:val="630AE168"/>
    <w:rsid w:val="630D681C"/>
    <w:rsid w:val="632BD5A5"/>
    <w:rsid w:val="633BA352"/>
    <w:rsid w:val="634D9CF6"/>
    <w:rsid w:val="6354AFEE"/>
    <w:rsid w:val="63A33A5D"/>
    <w:rsid w:val="63AEFF94"/>
    <w:rsid w:val="63C19390"/>
    <w:rsid w:val="63CF195F"/>
    <w:rsid w:val="63E51D40"/>
    <w:rsid w:val="63E7BFBB"/>
    <w:rsid w:val="640F6061"/>
    <w:rsid w:val="644117DB"/>
    <w:rsid w:val="6459F697"/>
    <w:rsid w:val="6478454C"/>
    <w:rsid w:val="6479FBEA"/>
    <w:rsid w:val="647CA63C"/>
    <w:rsid w:val="64824AF1"/>
    <w:rsid w:val="64876038"/>
    <w:rsid w:val="64B12ED6"/>
    <w:rsid w:val="64B29DB6"/>
    <w:rsid w:val="64C7E75A"/>
    <w:rsid w:val="64C8CBA6"/>
    <w:rsid w:val="64CD6938"/>
    <w:rsid w:val="64E4003D"/>
    <w:rsid w:val="64FCE000"/>
    <w:rsid w:val="653EDDEC"/>
    <w:rsid w:val="654EA372"/>
    <w:rsid w:val="65581486"/>
    <w:rsid w:val="6568E375"/>
    <w:rsid w:val="6575A4F3"/>
    <w:rsid w:val="65A844BF"/>
    <w:rsid w:val="65B5A342"/>
    <w:rsid w:val="65C32A3D"/>
    <w:rsid w:val="65E59DE9"/>
    <w:rsid w:val="65F92478"/>
    <w:rsid w:val="660821F5"/>
    <w:rsid w:val="66192D64"/>
    <w:rsid w:val="66193EAA"/>
    <w:rsid w:val="663BC7E2"/>
    <w:rsid w:val="664A5B11"/>
    <w:rsid w:val="66585203"/>
    <w:rsid w:val="666CA881"/>
    <w:rsid w:val="6671CC5C"/>
    <w:rsid w:val="66991B72"/>
    <w:rsid w:val="669C44C3"/>
    <w:rsid w:val="66A21457"/>
    <w:rsid w:val="66DCF94B"/>
    <w:rsid w:val="66E554BC"/>
    <w:rsid w:val="66F84015"/>
    <w:rsid w:val="66F8B708"/>
    <w:rsid w:val="67142724"/>
    <w:rsid w:val="6716B2F8"/>
    <w:rsid w:val="6722277A"/>
    <w:rsid w:val="67236E85"/>
    <w:rsid w:val="67671DED"/>
    <w:rsid w:val="677A9DFF"/>
    <w:rsid w:val="677B9C02"/>
    <w:rsid w:val="67982082"/>
    <w:rsid w:val="67A6F617"/>
    <w:rsid w:val="67C0AD09"/>
    <w:rsid w:val="6802A020"/>
    <w:rsid w:val="68060B74"/>
    <w:rsid w:val="681C9E90"/>
    <w:rsid w:val="68203F7B"/>
    <w:rsid w:val="684B048A"/>
    <w:rsid w:val="6856E0DE"/>
    <w:rsid w:val="685E6AE0"/>
    <w:rsid w:val="6862F2EF"/>
    <w:rsid w:val="686D43B7"/>
    <w:rsid w:val="688571F7"/>
    <w:rsid w:val="688FB548"/>
    <w:rsid w:val="68924273"/>
    <w:rsid w:val="68D2C568"/>
    <w:rsid w:val="68E11419"/>
    <w:rsid w:val="68ED4404"/>
    <w:rsid w:val="68FB6D84"/>
    <w:rsid w:val="6909455D"/>
    <w:rsid w:val="69162A94"/>
    <w:rsid w:val="693372F8"/>
    <w:rsid w:val="694F038C"/>
    <w:rsid w:val="6953F646"/>
    <w:rsid w:val="69776A35"/>
    <w:rsid w:val="69868885"/>
    <w:rsid w:val="69A57278"/>
    <w:rsid w:val="69CC2038"/>
    <w:rsid w:val="69D95F7A"/>
    <w:rsid w:val="69EEB5F9"/>
    <w:rsid w:val="69FCA16A"/>
    <w:rsid w:val="6A01A1D7"/>
    <w:rsid w:val="6A08414A"/>
    <w:rsid w:val="6A086511"/>
    <w:rsid w:val="6A71AE04"/>
    <w:rsid w:val="6A7CE47A"/>
    <w:rsid w:val="6A7E475B"/>
    <w:rsid w:val="6AB23EC1"/>
    <w:rsid w:val="6AF90428"/>
    <w:rsid w:val="6B254E58"/>
    <w:rsid w:val="6B2E916D"/>
    <w:rsid w:val="6B34A5CE"/>
    <w:rsid w:val="6B43A290"/>
    <w:rsid w:val="6B45F39C"/>
    <w:rsid w:val="6B4B66B8"/>
    <w:rsid w:val="6B53C08C"/>
    <w:rsid w:val="6B5710F4"/>
    <w:rsid w:val="6B792402"/>
    <w:rsid w:val="6B8D72D4"/>
    <w:rsid w:val="6BAF52DC"/>
    <w:rsid w:val="6BBD8B56"/>
    <w:rsid w:val="6BC9E512"/>
    <w:rsid w:val="6BDC45A3"/>
    <w:rsid w:val="6BFB9690"/>
    <w:rsid w:val="6C151C64"/>
    <w:rsid w:val="6C15871C"/>
    <w:rsid w:val="6C437123"/>
    <w:rsid w:val="6C4E0F22"/>
    <w:rsid w:val="6C5557BB"/>
    <w:rsid w:val="6C5D289D"/>
    <w:rsid w:val="6C6F7543"/>
    <w:rsid w:val="6C7A33CD"/>
    <w:rsid w:val="6C843D3F"/>
    <w:rsid w:val="6C884C77"/>
    <w:rsid w:val="6CA09365"/>
    <w:rsid w:val="6D01E941"/>
    <w:rsid w:val="6D3D8596"/>
    <w:rsid w:val="6D494960"/>
    <w:rsid w:val="6D4F5683"/>
    <w:rsid w:val="6D58E31A"/>
    <w:rsid w:val="6D678199"/>
    <w:rsid w:val="6D6B192E"/>
    <w:rsid w:val="6D6D9E3A"/>
    <w:rsid w:val="6D89B952"/>
    <w:rsid w:val="6D8D3A34"/>
    <w:rsid w:val="6DB0824C"/>
    <w:rsid w:val="6DB3B2BC"/>
    <w:rsid w:val="6DC65F4A"/>
    <w:rsid w:val="6DC9CF2C"/>
    <w:rsid w:val="6E1B8C42"/>
    <w:rsid w:val="6E4B9EEE"/>
    <w:rsid w:val="6E5999B4"/>
    <w:rsid w:val="6E7FEA53"/>
    <w:rsid w:val="6E8C8577"/>
    <w:rsid w:val="6E9EEF2C"/>
    <w:rsid w:val="6EAD7C86"/>
    <w:rsid w:val="6EDF1C78"/>
    <w:rsid w:val="6EEDF2BF"/>
    <w:rsid w:val="6F015525"/>
    <w:rsid w:val="6F0EF92C"/>
    <w:rsid w:val="6F21B4A4"/>
    <w:rsid w:val="6F52D751"/>
    <w:rsid w:val="6F62AFFA"/>
    <w:rsid w:val="6F6584AA"/>
    <w:rsid w:val="6F716032"/>
    <w:rsid w:val="6FA71605"/>
    <w:rsid w:val="6FB3B89D"/>
    <w:rsid w:val="6FBEB313"/>
    <w:rsid w:val="6FC7AC13"/>
    <w:rsid w:val="6FD065F4"/>
    <w:rsid w:val="6FEFABFA"/>
    <w:rsid w:val="6FF71F13"/>
    <w:rsid w:val="6FF9026D"/>
    <w:rsid w:val="702A2868"/>
    <w:rsid w:val="702C8181"/>
    <w:rsid w:val="7030CC2B"/>
    <w:rsid w:val="704206BD"/>
    <w:rsid w:val="7044D1EE"/>
    <w:rsid w:val="7068E489"/>
    <w:rsid w:val="707289BF"/>
    <w:rsid w:val="7083DB91"/>
    <w:rsid w:val="70AD155A"/>
    <w:rsid w:val="70D65671"/>
    <w:rsid w:val="70D86FF1"/>
    <w:rsid w:val="70EC25FE"/>
    <w:rsid w:val="70EEA7B2"/>
    <w:rsid w:val="7128E96B"/>
    <w:rsid w:val="7149AABE"/>
    <w:rsid w:val="716997E0"/>
    <w:rsid w:val="71712877"/>
    <w:rsid w:val="71A21390"/>
    <w:rsid w:val="71B95757"/>
    <w:rsid w:val="71D59B40"/>
    <w:rsid w:val="71EFF31B"/>
    <w:rsid w:val="7222C7A6"/>
    <w:rsid w:val="7235E290"/>
    <w:rsid w:val="726350F8"/>
    <w:rsid w:val="72640E26"/>
    <w:rsid w:val="726B8262"/>
    <w:rsid w:val="726F373F"/>
    <w:rsid w:val="72786D87"/>
    <w:rsid w:val="728EC79D"/>
    <w:rsid w:val="72B973DD"/>
    <w:rsid w:val="72BB06D9"/>
    <w:rsid w:val="72CE6026"/>
    <w:rsid w:val="72D1E102"/>
    <w:rsid w:val="73397812"/>
    <w:rsid w:val="733D4602"/>
    <w:rsid w:val="7344843E"/>
    <w:rsid w:val="735E9591"/>
    <w:rsid w:val="736290F5"/>
    <w:rsid w:val="7369190C"/>
    <w:rsid w:val="7377DEB8"/>
    <w:rsid w:val="7379A77F"/>
    <w:rsid w:val="737DFB4B"/>
    <w:rsid w:val="73817584"/>
    <w:rsid w:val="7383FBFB"/>
    <w:rsid w:val="73A4F4D2"/>
    <w:rsid w:val="7409706E"/>
    <w:rsid w:val="740F45BA"/>
    <w:rsid w:val="74143DE8"/>
    <w:rsid w:val="7414F206"/>
    <w:rsid w:val="741938C3"/>
    <w:rsid w:val="74339F25"/>
    <w:rsid w:val="7436211D"/>
    <w:rsid w:val="743BFDF6"/>
    <w:rsid w:val="7441CF1E"/>
    <w:rsid w:val="746813B8"/>
    <w:rsid w:val="74858258"/>
    <w:rsid w:val="74879390"/>
    <w:rsid w:val="74993448"/>
    <w:rsid w:val="749CB73D"/>
    <w:rsid w:val="74AAC005"/>
    <w:rsid w:val="74F108EF"/>
    <w:rsid w:val="7518183C"/>
    <w:rsid w:val="7543AD5A"/>
    <w:rsid w:val="7569F12C"/>
    <w:rsid w:val="757FAC15"/>
    <w:rsid w:val="75914CB6"/>
    <w:rsid w:val="75BD2BAC"/>
    <w:rsid w:val="75E1A451"/>
    <w:rsid w:val="75E361B6"/>
    <w:rsid w:val="75F1C41D"/>
    <w:rsid w:val="761EB542"/>
    <w:rsid w:val="762D79C9"/>
    <w:rsid w:val="76562FBC"/>
    <w:rsid w:val="7659ED23"/>
    <w:rsid w:val="76634738"/>
    <w:rsid w:val="767DF94C"/>
    <w:rsid w:val="767E2AA1"/>
    <w:rsid w:val="76834237"/>
    <w:rsid w:val="769A31B7"/>
    <w:rsid w:val="76B19747"/>
    <w:rsid w:val="76B8AEC3"/>
    <w:rsid w:val="76FF25E5"/>
    <w:rsid w:val="7714E1BB"/>
    <w:rsid w:val="77463BF4"/>
    <w:rsid w:val="774BDEAA"/>
    <w:rsid w:val="775854D4"/>
    <w:rsid w:val="776CFE2A"/>
    <w:rsid w:val="779BE071"/>
    <w:rsid w:val="77B0CB1F"/>
    <w:rsid w:val="77B7F5EB"/>
    <w:rsid w:val="77E5C3B5"/>
    <w:rsid w:val="77EC5EBD"/>
    <w:rsid w:val="780C8740"/>
    <w:rsid w:val="78120E63"/>
    <w:rsid w:val="78145EDB"/>
    <w:rsid w:val="7819A630"/>
    <w:rsid w:val="781E8308"/>
    <w:rsid w:val="7823EE19"/>
    <w:rsid w:val="78484A7F"/>
    <w:rsid w:val="78486F8D"/>
    <w:rsid w:val="784C5922"/>
    <w:rsid w:val="7855E810"/>
    <w:rsid w:val="78761F9E"/>
    <w:rsid w:val="7890CE8A"/>
    <w:rsid w:val="78919C4C"/>
    <w:rsid w:val="7891A62E"/>
    <w:rsid w:val="78B16380"/>
    <w:rsid w:val="78B221C6"/>
    <w:rsid w:val="78B5B95B"/>
    <w:rsid w:val="78C31C1F"/>
    <w:rsid w:val="78C82E5F"/>
    <w:rsid w:val="78CA5979"/>
    <w:rsid w:val="78F87976"/>
    <w:rsid w:val="79092873"/>
    <w:rsid w:val="79210E37"/>
    <w:rsid w:val="7926A0DD"/>
    <w:rsid w:val="793C5AAB"/>
    <w:rsid w:val="79529EB9"/>
    <w:rsid w:val="79789254"/>
    <w:rsid w:val="7978FBDA"/>
    <w:rsid w:val="79B565B5"/>
    <w:rsid w:val="79D48242"/>
    <w:rsid w:val="79F6FBB3"/>
    <w:rsid w:val="7A00EA23"/>
    <w:rsid w:val="7A2337E2"/>
    <w:rsid w:val="7A3E59F6"/>
    <w:rsid w:val="7A49AF7C"/>
    <w:rsid w:val="7A4D33E1"/>
    <w:rsid w:val="7A5189BC"/>
    <w:rsid w:val="7A6A3AC5"/>
    <w:rsid w:val="7A6BDC12"/>
    <w:rsid w:val="7A7DD16B"/>
    <w:rsid w:val="7A8FF596"/>
    <w:rsid w:val="7A9C22A1"/>
    <w:rsid w:val="7AA0844D"/>
    <w:rsid w:val="7AB3F6D3"/>
    <w:rsid w:val="7AB905F0"/>
    <w:rsid w:val="7ABCDE98"/>
    <w:rsid w:val="7AEB5E5E"/>
    <w:rsid w:val="7AF9D278"/>
    <w:rsid w:val="7AFF5C84"/>
    <w:rsid w:val="7B0A4955"/>
    <w:rsid w:val="7B0ADD94"/>
    <w:rsid w:val="7B147F65"/>
    <w:rsid w:val="7B2F4D2B"/>
    <w:rsid w:val="7B3D5773"/>
    <w:rsid w:val="7B3DC8BF"/>
    <w:rsid w:val="7B5C93E8"/>
    <w:rsid w:val="7B82D15A"/>
    <w:rsid w:val="7B86BA3B"/>
    <w:rsid w:val="7B8759C0"/>
    <w:rsid w:val="7B8E8441"/>
    <w:rsid w:val="7B8EBE18"/>
    <w:rsid w:val="7B98DC5E"/>
    <w:rsid w:val="7BE235DE"/>
    <w:rsid w:val="7BEAA67F"/>
    <w:rsid w:val="7C1BF596"/>
    <w:rsid w:val="7C8DD3E7"/>
    <w:rsid w:val="7CB1F2EF"/>
    <w:rsid w:val="7CBA512B"/>
    <w:rsid w:val="7CC674BA"/>
    <w:rsid w:val="7CDB2C62"/>
    <w:rsid w:val="7D076168"/>
    <w:rsid w:val="7D3294C1"/>
    <w:rsid w:val="7D3ECD82"/>
    <w:rsid w:val="7D460DFD"/>
    <w:rsid w:val="7D5F5F05"/>
    <w:rsid w:val="7D9C674E"/>
    <w:rsid w:val="7DA8CFA8"/>
    <w:rsid w:val="7DAA5879"/>
    <w:rsid w:val="7DAB1D48"/>
    <w:rsid w:val="7DB66BEF"/>
    <w:rsid w:val="7DBC719A"/>
    <w:rsid w:val="7DCB1C5D"/>
    <w:rsid w:val="7DD57E1A"/>
    <w:rsid w:val="7DE098F6"/>
    <w:rsid w:val="7E0364B1"/>
    <w:rsid w:val="7E22BA11"/>
    <w:rsid w:val="7E2639C0"/>
    <w:rsid w:val="7E54D7E2"/>
    <w:rsid w:val="7E5EABA4"/>
    <w:rsid w:val="7E850722"/>
    <w:rsid w:val="7E8C1F00"/>
    <w:rsid w:val="7EA1928E"/>
    <w:rsid w:val="7EADB27D"/>
    <w:rsid w:val="7EBDE356"/>
    <w:rsid w:val="7ED95A99"/>
    <w:rsid w:val="7EEDF931"/>
    <w:rsid w:val="7F19B293"/>
    <w:rsid w:val="7F21634A"/>
    <w:rsid w:val="7F25B6B9"/>
    <w:rsid w:val="7F371B02"/>
    <w:rsid w:val="7F4A6745"/>
    <w:rsid w:val="7F86A98E"/>
    <w:rsid w:val="7FA0EC6F"/>
    <w:rsid w:val="7FA29DF0"/>
    <w:rsid w:val="7FACE8D8"/>
    <w:rsid w:val="7FCF14E6"/>
    <w:rsid w:val="7FD7FD9E"/>
    <w:rsid w:val="7FEB81EA"/>
    <w:rsid w:val="7FF817C9"/>
    <w:rsid w:val="7FFA62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E567B"/>
  <w15:chartTrackingRefBased/>
  <w15:docId w15:val="{450DB65F-1353-4571-BCB9-39EE7897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835"/>
    <w:rPr>
      <w:kern w:val="2"/>
      <w14:ligatures w14:val="standardContextual"/>
    </w:rPr>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Yu Gothic Medium" w:hAnsi="Yu Gothic Medium"/>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A3835"/>
    <w:pPr>
      <w:spacing w:after="0" w:line="240" w:lineRule="auto"/>
    </w:pPr>
    <w:rPr>
      <w:sz w:val="20"/>
      <w:szCs w:val="20"/>
    </w:rPr>
  </w:style>
  <w:style w:type="character" w:customStyle="1" w:styleId="EndnoteTextChar">
    <w:name w:val="Endnote Text Char"/>
    <w:basedOn w:val="DefaultParagraphFont"/>
    <w:link w:val="EndnoteText"/>
    <w:uiPriority w:val="99"/>
    <w:rsid w:val="005A3835"/>
    <w:rPr>
      <w:kern w:val="2"/>
      <w:sz w:val="20"/>
      <w:szCs w:val="20"/>
      <w14:ligatures w14:val="standardContextual"/>
    </w:rPr>
  </w:style>
  <w:style w:type="paragraph" w:styleId="NoSpacing">
    <w:name w:val="No Spacing"/>
    <w:uiPriority w:val="1"/>
    <w:qFormat/>
    <w:rsid w:val="005A3835"/>
    <w:pPr>
      <w:spacing w:after="0" w:line="240" w:lineRule="auto"/>
    </w:pPr>
  </w:style>
  <w:style w:type="paragraph" w:styleId="FootnoteText">
    <w:name w:val="footnote text"/>
    <w:basedOn w:val="Normal"/>
    <w:link w:val="FootnoteTextChar"/>
    <w:uiPriority w:val="99"/>
    <w:unhideWhenUsed/>
    <w:rsid w:val="005A3835"/>
    <w:pPr>
      <w:spacing w:after="0" w:line="240" w:lineRule="auto"/>
    </w:pPr>
    <w:rPr>
      <w:sz w:val="20"/>
      <w:szCs w:val="20"/>
    </w:rPr>
  </w:style>
  <w:style w:type="character" w:customStyle="1" w:styleId="FootnoteTextChar">
    <w:name w:val="Footnote Text Char"/>
    <w:basedOn w:val="DefaultParagraphFont"/>
    <w:link w:val="FootnoteText"/>
    <w:uiPriority w:val="99"/>
    <w:rsid w:val="005A3835"/>
    <w:rPr>
      <w:kern w:val="2"/>
      <w:sz w:val="20"/>
      <w:szCs w:val="20"/>
      <w14:ligatures w14:val="standardContextual"/>
    </w:rPr>
  </w:style>
  <w:style w:type="character" w:styleId="FootnoteReference">
    <w:name w:val="footnote reference"/>
    <w:basedOn w:val="DefaultParagraphFont"/>
    <w:uiPriority w:val="99"/>
    <w:semiHidden/>
    <w:unhideWhenUsed/>
    <w:rsid w:val="005A3835"/>
    <w:rPr>
      <w:vertAlign w:val="superscript"/>
    </w:rPr>
  </w:style>
  <w:style w:type="paragraph" w:styleId="Revision">
    <w:name w:val="Revision"/>
    <w:hidden/>
    <w:uiPriority w:val="99"/>
    <w:semiHidden/>
    <w:rsid w:val="0005174C"/>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F30EC5"/>
    <w:rPr>
      <w:sz w:val="16"/>
      <w:szCs w:val="16"/>
    </w:rPr>
  </w:style>
  <w:style w:type="paragraph" w:styleId="CommentText">
    <w:name w:val="annotation text"/>
    <w:basedOn w:val="Normal"/>
    <w:link w:val="CommentTextChar"/>
    <w:uiPriority w:val="99"/>
    <w:unhideWhenUsed/>
    <w:rsid w:val="00F30EC5"/>
    <w:pPr>
      <w:spacing w:line="240" w:lineRule="auto"/>
    </w:pPr>
    <w:rPr>
      <w:sz w:val="20"/>
      <w:szCs w:val="20"/>
    </w:rPr>
  </w:style>
  <w:style w:type="character" w:customStyle="1" w:styleId="CommentTextChar">
    <w:name w:val="Comment Text Char"/>
    <w:basedOn w:val="DefaultParagraphFont"/>
    <w:link w:val="CommentText"/>
    <w:uiPriority w:val="99"/>
    <w:rsid w:val="00F30EC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30EC5"/>
    <w:rPr>
      <w:b/>
      <w:bCs/>
    </w:rPr>
  </w:style>
  <w:style w:type="character" w:customStyle="1" w:styleId="CommentSubjectChar">
    <w:name w:val="Comment Subject Char"/>
    <w:basedOn w:val="CommentTextChar"/>
    <w:link w:val="CommentSubject"/>
    <w:uiPriority w:val="99"/>
    <w:semiHidden/>
    <w:rsid w:val="00F30EC5"/>
    <w:rPr>
      <w:b/>
      <w:bCs/>
      <w:kern w:val="2"/>
      <w:sz w:val="20"/>
      <w:szCs w:val="20"/>
      <w14:ligatures w14:val="standardContextual"/>
    </w:rPr>
  </w:style>
  <w:style w:type="character" w:styleId="UnresolvedMention">
    <w:name w:val="Unresolved Mention"/>
    <w:basedOn w:val="DefaultParagraphFont"/>
    <w:uiPriority w:val="99"/>
    <w:semiHidden/>
    <w:unhideWhenUsed/>
    <w:rsid w:val="00EC21C2"/>
    <w:rPr>
      <w:color w:val="605E5C"/>
      <w:shd w:val="clear" w:color="auto" w:fill="E1DFDD"/>
    </w:rPr>
  </w:style>
  <w:style w:type="paragraph" w:styleId="NormalWeb">
    <w:name w:val="Normal (Web)"/>
    <w:basedOn w:val="Normal"/>
    <w:uiPriority w:val="99"/>
    <w:unhideWhenUsed/>
    <w:rsid w:val="00E20A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type">
    <w:name w:val="filetype"/>
    <w:basedOn w:val="DefaultParagraphFont"/>
    <w:rsid w:val="00E20AD8"/>
  </w:style>
  <w:style w:type="character" w:customStyle="1" w:styleId="cf01">
    <w:name w:val="cf01"/>
    <w:basedOn w:val="DefaultParagraphFont"/>
    <w:rsid w:val="00340B09"/>
    <w:rPr>
      <w:rFonts w:ascii="Segoe UI" w:hAnsi="Segoe UI" w:cs="Segoe UI" w:hint="default"/>
      <w:sz w:val="18"/>
      <w:szCs w:val="18"/>
    </w:rPr>
  </w:style>
  <w:style w:type="character" w:styleId="FollowedHyperlink">
    <w:name w:val="FollowedHyperlink"/>
    <w:basedOn w:val="DefaultParagraphFont"/>
    <w:uiPriority w:val="99"/>
    <w:semiHidden/>
    <w:unhideWhenUsed/>
    <w:rsid w:val="008B7BED"/>
    <w:rPr>
      <w:color w:val="954F72" w:themeColor="followedHyperlink"/>
      <w:u w:val="single"/>
    </w:rPr>
  </w:style>
  <w:style w:type="paragraph" w:customStyle="1" w:styleId="Default">
    <w:name w:val="Default"/>
    <w:rsid w:val="00913611"/>
    <w:pPr>
      <w:autoSpaceDE w:val="0"/>
      <w:autoSpaceDN w:val="0"/>
      <w:adjustRightInd w:val="0"/>
      <w:spacing w:after="0" w:line="240" w:lineRule="auto"/>
    </w:pPr>
    <w:rPr>
      <w:rFonts w:ascii="Lato" w:hAnsi="Lato" w:cs="Lato"/>
      <w:color w:val="000000"/>
      <w:sz w:val="24"/>
      <w:szCs w:val="24"/>
    </w:rPr>
  </w:style>
  <w:style w:type="character" w:styleId="Mention">
    <w:name w:val="Mention"/>
    <w:basedOn w:val="DefaultParagraphFont"/>
    <w:uiPriority w:val="99"/>
    <w:unhideWhenUsed/>
    <w:rsid w:val="005B4BBF"/>
    <w:rPr>
      <w:color w:val="2B579A"/>
      <w:shd w:val="clear" w:color="auto" w:fill="E1DFDD"/>
    </w:rPr>
  </w:style>
  <w:style w:type="paragraph" w:customStyle="1" w:styleId="pf0">
    <w:name w:val="pf0"/>
    <w:basedOn w:val="Normal"/>
    <w:rsid w:val="006E4A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clearfix">
    <w:name w:val="legclearfix"/>
    <w:basedOn w:val="Normal"/>
    <w:rsid w:val="003D15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3D158E"/>
  </w:style>
  <w:style w:type="character" w:customStyle="1" w:styleId="ng-star-inserted">
    <w:name w:val="ng-star-inserted"/>
    <w:basedOn w:val="DefaultParagraphFont"/>
    <w:rsid w:val="0002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4394">
      <w:bodyDiv w:val="1"/>
      <w:marLeft w:val="0"/>
      <w:marRight w:val="0"/>
      <w:marTop w:val="0"/>
      <w:marBottom w:val="0"/>
      <w:divBdr>
        <w:top w:val="none" w:sz="0" w:space="0" w:color="auto"/>
        <w:left w:val="none" w:sz="0" w:space="0" w:color="auto"/>
        <w:bottom w:val="none" w:sz="0" w:space="0" w:color="auto"/>
        <w:right w:val="none" w:sz="0" w:space="0" w:color="auto"/>
      </w:divBdr>
    </w:div>
    <w:div w:id="424612512">
      <w:bodyDiv w:val="1"/>
      <w:marLeft w:val="0"/>
      <w:marRight w:val="0"/>
      <w:marTop w:val="0"/>
      <w:marBottom w:val="0"/>
      <w:divBdr>
        <w:top w:val="none" w:sz="0" w:space="0" w:color="auto"/>
        <w:left w:val="none" w:sz="0" w:space="0" w:color="auto"/>
        <w:bottom w:val="none" w:sz="0" w:space="0" w:color="auto"/>
        <w:right w:val="none" w:sz="0" w:space="0" w:color="auto"/>
      </w:divBdr>
    </w:div>
    <w:div w:id="744306178">
      <w:bodyDiv w:val="1"/>
      <w:marLeft w:val="0"/>
      <w:marRight w:val="0"/>
      <w:marTop w:val="0"/>
      <w:marBottom w:val="0"/>
      <w:divBdr>
        <w:top w:val="none" w:sz="0" w:space="0" w:color="auto"/>
        <w:left w:val="none" w:sz="0" w:space="0" w:color="auto"/>
        <w:bottom w:val="none" w:sz="0" w:space="0" w:color="auto"/>
        <w:right w:val="none" w:sz="0" w:space="0" w:color="auto"/>
      </w:divBdr>
    </w:div>
    <w:div w:id="886452434">
      <w:bodyDiv w:val="1"/>
      <w:marLeft w:val="0"/>
      <w:marRight w:val="0"/>
      <w:marTop w:val="0"/>
      <w:marBottom w:val="0"/>
      <w:divBdr>
        <w:top w:val="none" w:sz="0" w:space="0" w:color="auto"/>
        <w:left w:val="none" w:sz="0" w:space="0" w:color="auto"/>
        <w:bottom w:val="none" w:sz="0" w:space="0" w:color="auto"/>
        <w:right w:val="none" w:sz="0" w:space="0" w:color="auto"/>
      </w:divBdr>
    </w:div>
    <w:div w:id="1302730184">
      <w:bodyDiv w:val="1"/>
      <w:marLeft w:val="0"/>
      <w:marRight w:val="0"/>
      <w:marTop w:val="0"/>
      <w:marBottom w:val="0"/>
      <w:divBdr>
        <w:top w:val="none" w:sz="0" w:space="0" w:color="auto"/>
        <w:left w:val="none" w:sz="0" w:space="0" w:color="auto"/>
        <w:bottom w:val="none" w:sz="0" w:space="0" w:color="auto"/>
        <w:right w:val="none" w:sz="0" w:space="0" w:color="auto"/>
      </w:divBdr>
    </w:div>
    <w:div w:id="1366980951">
      <w:bodyDiv w:val="1"/>
      <w:marLeft w:val="0"/>
      <w:marRight w:val="0"/>
      <w:marTop w:val="0"/>
      <w:marBottom w:val="0"/>
      <w:divBdr>
        <w:top w:val="none" w:sz="0" w:space="0" w:color="auto"/>
        <w:left w:val="none" w:sz="0" w:space="0" w:color="auto"/>
        <w:bottom w:val="none" w:sz="0" w:space="0" w:color="auto"/>
        <w:right w:val="none" w:sz="0" w:space="0" w:color="auto"/>
      </w:divBdr>
    </w:div>
    <w:div w:id="1468671097">
      <w:bodyDiv w:val="1"/>
      <w:marLeft w:val="0"/>
      <w:marRight w:val="0"/>
      <w:marTop w:val="0"/>
      <w:marBottom w:val="0"/>
      <w:divBdr>
        <w:top w:val="none" w:sz="0" w:space="0" w:color="auto"/>
        <w:left w:val="none" w:sz="0" w:space="0" w:color="auto"/>
        <w:bottom w:val="none" w:sz="0" w:space="0" w:color="auto"/>
        <w:right w:val="none" w:sz="0" w:space="0" w:color="auto"/>
      </w:divBdr>
    </w:div>
    <w:div w:id="1731342482">
      <w:bodyDiv w:val="1"/>
      <w:marLeft w:val="0"/>
      <w:marRight w:val="0"/>
      <w:marTop w:val="0"/>
      <w:marBottom w:val="0"/>
      <w:divBdr>
        <w:top w:val="none" w:sz="0" w:space="0" w:color="auto"/>
        <w:left w:val="none" w:sz="0" w:space="0" w:color="auto"/>
        <w:bottom w:val="none" w:sz="0" w:space="0" w:color="auto"/>
        <w:right w:val="none" w:sz="0" w:space="0" w:color="auto"/>
      </w:divBdr>
    </w:div>
    <w:div w:id="1755518290">
      <w:bodyDiv w:val="1"/>
      <w:marLeft w:val="0"/>
      <w:marRight w:val="0"/>
      <w:marTop w:val="0"/>
      <w:marBottom w:val="0"/>
      <w:divBdr>
        <w:top w:val="none" w:sz="0" w:space="0" w:color="auto"/>
        <w:left w:val="none" w:sz="0" w:space="0" w:color="auto"/>
        <w:bottom w:val="none" w:sz="0" w:space="0" w:color="auto"/>
        <w:right w:val="none" w:sz="0" w:space="0" w:color="auto"/>
      </w:divBdr>
    </w:div>
    <w:div w:id="1839686138">
      <w:bodyDiv w:val="1"/>
      <w:marLeft w:val="0"/>
      <w:marRight w:val="0"/>
      <w:marTop w:val="0"/>
      <w:marBottom w:val="0"/>
      <w:divBdr>
        <w:top w:val="none" w:sz="0" w:space="0" w:color="auto"/>
        <w:left w:val="none" w:sz="0" w:space="0" w:color="auto"/>
        <w:bottom w:val="none" w:sz="0" w:space="0" w:color="auto"/>
        <w:right w:val="none" w:sz="0" w:space="0" w:color="auto"/>
      </w:divBdr>
    </w:div>
    <w:div w:id="1874800996">
      <w:bodyDiv w:val="1"/>
      <w:marLeft w:val="0"/>
      <w:marRight w:val="0"/>
      <w:marTop w:val="0"/>
      <w:marBottom w:val="0"/>
      <w:divBdr>
        <w:top w:val="none" w:sz="0" w:space="0" w:color="auto"/>
        <w:left w:val="none" w:sz="0" w:space="0" w:color="auto"/>
        <w:bottom w:val="none" w:sz="0" w:space="0" w:color="auto"/>
        <w:right w:val="none" w:sz="0" w:space="0" w:color="auto"/>
      </w:divBdr>
      <w:divsChild>
        <w:div w:id="433865705">
          <w:marLeft w:val="0"/>
          <w:marRight w:val="0"/>
          <w:marTop w:val="0"/>
          <w:marBottom w:val="0"/>
          <w:divBdr>
            <w:top w:val="none" w:sz="0" w:space="0" w:color="auto"/>
            <w:left w:val="none" w:sz="0" w:space="0" w:color="auto"/>
            <w:bottom w:val="none" w:sz="0" w:space="0" w:color="auto"/>
            <w:right w:val="none" w:sz="0" w:space="0" w:color="auto"/>
          </w:divBdr>
        </w:div>
      </w:divsChild>
    </w:div>
    <w:div w:id="1891069598">
      <w:bodyDiv w:val="1"/>
      <w:marLeft w:val="0"/>
      <w:marRight w:val="0"/>
      <w:marTop w:val="0"/>
      <w:marBottom w:val="0"/>
      <w:divBdr>
        <w:top w:val="none" w:sz="0" w:space="0" w:color="auto"/>
        <w:left w:val="none" w:sz="0" w:space="0" w:color="auto"/>
        <w:bottom w:val="none" w:sz="0" w:space="0" w:color="auto"/>
        <w:right w:val="none" w:sz="0" w:space="0" w:color="auto"/>
      </w:divBdr>
    </w:div>
    <w:div w:id="1895697122">
      <w:bodyDiv w:val="1"/>
      <w:marLeft w:val="0"/>
      <w:marRight w:val="0"/>
      <w:marTop w:val="0"/>
      <w:marBottom w:val="0"/>
      <w:divBdr>
        <w:top w:val="none" w:sz="0" w:space="0" w:color="auto"/>
        <w:left w:val="none" w:sz="0" w:space="0" w:color="auto"/>
        <w:bottom w:val="none" w:sz="0" w:space="0" w:color="auto"/>
        <w:right w:val="none" w:sz="0" w:space="0" w:color="auto"/>
      </w:divBdr>
    </w:div>
    <w:div w:id="1899127227">
      <w:bodyDiv w:val="1"/>
      <w:marLeft w:val="0"/>
      <w:marRight w:val="0"/>
      <w:marTop w:val="0"/>
      <w:marBottom w:val="0"/>
      <w:divBdr>
        <w:top w:val="none" w:sz="0" w:space="0" w:color="auto"/>
        <w:left w:val="none" w:sz="0" w:space="0" w:color="auto"/>
        <w:bottom w:val="none" w:sz="0" w:space="0" w:color="auto"/>
        <w:right w:val="none" w:sz="0" w:space="0" w:color="auto"/>
      </w:divBdr>
      <w:divsChild>
        <w:div w:id="177700515">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11054107">
      <w:bodyDiv w:val="1"/>
      <w:marLeft w:val="0"/>
      <w:marRight w:val="0"/>
      <w:marTop w:val="0"/>
      <w:marBottom w:val="0"/>
      <w:divBdr>
        <w:top w:val="none" w:sz="0" w:space="0" w:color="auto"/>
        <w:left w:val="none" w:sz="0" w:space="0" w:color="auto"/>
        <w:bottom w:val="none" w:sz="0" w:space="0" w:color="auto"/>
        <w:right w:val="none" w:sz="0" w:space="0" w:color="auto"/>
      </w:divBdr>
    </w:div>
    <w:div w:id="20911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 TargetMode="External"/><Relationship Id="rId18" Type="http://schemas.openxmlformats.org/officeDocument/2006/relationships/hyperlink" Target="https://www.rec.uk.com/"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rec.uk.com/" TargetMode="External"/><Relationship Id="rId17" Type="http://schemas.openxmlformats.org/officeDocument/2006/relationships/hyperlink" Target="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qualified-teacher-status-qts" TargetMode="External"/><Relationship Id="rId20" Type="http://schemas.openxmlformats.org/officeDocument/2006/relationships/hyperlink" Target="mailto:melissa.mhondoro@rec.u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trick.milnes@rec.u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ad1523-6621-4bb8-a329-5b7af7bfbf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F850734263447A8DB150F5CFE6F32" ma:contentTypeVersion="15" ma:contentTypeDescription="Create a new document." ma:contentTypeScope="" ma:versionID="3451749083ec98272b46c38d7aec0544">
  <xsd:schema xmlns:xsd="http://www.w3.org/2001/XMLSchema" xmlns:xs="http://www.w3.org/2001/XMLSchema" xmlns:p="http://schemas.microsoft.com/office/2006/metadata/properties" xmlns:ns3="aaad1523-6621-4bb8-a329-5b7af7bfbf21" xmlns:ns4="65dfdd65-333c-4b80-b408-bf8e284f90c2" targetNamespace="http://schemas.microsoft.com/office/2006/metadata/properties" ma:root="true" ma:fieldsID="45b46362ada6f28fd82a6f6aea44e56e" ns3:_="" ns4:_="">
    <xsd:import namespace="aaad1523-6621-4bb8-a329-5b7af7bfbf21"/>
    <xsd:import namespace="65dfdd65-333c-4b80-b408-bf8e284f90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d1523-6621-4bb8-a329-5b7af7bfb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fdd65-333c-4b80-b408-bf8e284f90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21C7-AA78-41BC-ADC6-A7825B8B2F0A}">
  <ds:schemaRefs>
    <ds:schemaRef ds:uri="http://schemas.microsoft.com/sharepoint/v3/contenttype/forms"/>
  </ds:schemaRefs>
</ds:datastoreItem>
</file>

<file path=customXml/itemProps2.xml><?xml version="1.0" encoding="utf-8"?>
<ds:datastoreItem xmlns:ds="http://schemas.openxmlformats.org/officeDocument/2006/customXml" ds:itemID="{19D0E37A-F26E-4DF1-AFD0-2DDAAD18CB7B}">
  <ds:schemaRefs>
    <ds:schemaRef ds:uri="http://schemas.microsoft.com/office/2006/metadata/properties"/>
    <ds:schemaRef ds:uri="http://schemas.microsoft.com/office/infopath/2007/PartnerControls"/>
    <ds:schemaRef ds:uri="aaad1523-6621-4bb8-a329-5b7af7bfbf21"/>
  </ds:schemaRefs>
</ds:datastoreItem>
</file>

<file path=customXml/itemProps3.xml><?xml version="1.0" encoding="utf-8"?>
<ds:datastoreItem xmlns:ds="http://schemas.openxmlformats.org/officeDocument/2006/customXml" ds:itemID="{891E53A4-9BEC-4023-BDF4-655CBC74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d1523-6621-4bb8-a329-5b7af7bfbf21"/>
    <ds:schemaRef ds:uri="65dfdd65-333c-4b80-b408-bf8e284f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62</TotalTime>
  <Pages>11</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Links>
    <vt:vector size="54" baseType="variant">
      <vt:variant>
        <vt:i4>720952</vt:i4>
      </vt:variant>
      <vt:variant>
        <vt:i4>24</vt:i4>
      </vt:variant>
      <vt:variant>
        <vt:i4>0</vt:i4>
      </vt:variant>
      <vt:variant>
        <vt:i4>5</vt:i4>
      </vt:variant>
      <vt:variant>
        <vt:lpwstr>mailto:melissa.mhondoro@rec.uk.com</vt:lpwstr>
      </vt:variant>
      <vt:variant>
        <vt:lpwstr/>
      </vt:variant>
      <vt:variant>
        <vt:i4>7209029</vt:i4>
      </vt:variant>
      <vt:variant>
        <vt:i4>21</vt:i4>
      </vt:variant>
      <vt:variant>
        <vt:i4>0</vt:i4>
      </vt:variant>
      <vt:variant>
        <vt:i4>5</vt:i4>
      </vt:variant>
      <vt:variant>
        <vt:lpwstr>mailto:patrick.milnes@rec.uk.com</vt:lpwstr>
      </vt:variant>
      <vt:variant>
        <vt:lpwstr/>
      </vt:variant>
      <vt:variant>
        <vt:i4>6684773</vt:i4>
      </vt:variant>
      <vt:variant>
        <vt:i4>18</vt:i4>
      </vt:variant>
      <vt:variant>
        <vt:i4>0</vt:i4>
      </vt:variant>
      <vt:variant>
        <vt:i4>5</vt:i4>
      </vt:variant>
      <vt:variant>
        <vt:lpwstr>https://www.rec.uk.com/</vt:lpwstr>
      </vt:variant>
      <vt:variant>
        <vt:lpwstr/>
      </vt:variant>
      <vt:variant>
        <vt:i4>5701668</vt:i4>
      </vt:variant>
      <vt:variant>
        <vt:i4>15</vt:i4>
      </vt:variant>
      <vt:variant>
        <vt:i4>0</vt:i4>
      </vt:variant>
      <vt:variant>
        <vt:i4>5</vt:i4>
      </vt:variant>
      <vt:variant>
        <vt:lpwstr>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vt:lpwstr>
      </vt:variant>
      <vt:variant>
        <vt:lpwstr>_ftn6</vt:lpwstr>
      </vt:variant>
      <vt:variant>
        <vt:i4>4784212</vt:i4>
      </vt:variant>
      <vt:variant>
        <vt:i4>12</vt:i4>
      </vt:variant>
      <vt:variant>
        <vt:i4>0</vt:i4>
      </vt:variant>
      <vt:variant>
        <vt:i4>5</vt:i4>
      </vt:variant>
      <vt:variant>
        <vt:lpwstr>https://www.gov.uk/guidance/qualified-teacher-status-qts</vt:lpwstr>
      </vt:variant>
      <vt:variant>
        <vt:lpwstr/>
      </vt:variant>
      <vt:variant>
        <vt:i4>5701668</vt:i4>
      </vt:variant>
      <vt:variant>
        <vt:i4>9</vt:i4>
      </vt:variant>
      <vt:variant>
        <vt:i4>0</vt:i4>
      </vt:variant>
      <vt:variant>
        <vt:i4>5</vt:i4>
      </vt:variant>
      <vt:variant>
        <vt:lpwstr>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vt:lpwstr>
      </vt:variant>
      <vt:variant>
        <vt:lpwstr>_ftn4</vt:lpwstr>
      </vt:variant>
      <vt:variant>
        <vt:i4>5701668</vt:i4>
      </vt:variant>
      <vt:variant>
        <vt:i4>6</vt:i4>
      </vt:variant>
      <vt:variant>
        <vt:i4>0</vt:i4>
      </vt:variant>
      <vt:variant>
        <vt:i4>5</vt:i4>
      </vt:variant>
      <vt:variant>
        <vt:lpwstr>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vt:lpwstr>
      </vt:variant>
      <vt:variant>
        <vt:lpwstr>_ftn3</vt:lpwstr>
      </vt:variant>
      <vt:variant>
        <vt:i4>5701668</vt:i4>
      </vt:variant>
      <vt:variant>
        <vt:i4>3</vt:i4>
      </vt:variant>
      <vt:variant>
        <vt:i4>0</vt:i4>
      </vt:variant>
      <vt:variant>
        <vt:i4>5</vt:i4>
      </vt:variant>
      <vt:variant>
        <vt:lpwstr>https://ukc-word-edit.officeapps.live.com/we/wordeditorframe.aspx?ui=en%2DGB&amp;rs=en%2DUS&amp;wopisrc=https%3A%2F%2Frec365-my.sharepoint.com%2Fpersonal%2Fkate_shoesmith_rec_uk_com%2F_vti_bin%2Fwopi.ashx%2Ffiles%2F0d1a3bd6875549d9aaa879350c9e0ffd&amp;wdlor=c0FFCBA35-D19F-468F-9F4C-2B68964EADA5&amp;wdenableroaming=1&amp;mscc=1&amp;wdodb=1&amp;hid=B57E8BD8-F0CD-4663-B2EF-1D140A85E873&amp;wdorigin=Outlook-Attachments.Sharing.ServerTransfer&amp;wdhostclicktime=1701881146028&amp;jsapi=1&amp;jsapiver=v1&amp;newsession=1&amp;corrid=5f529bf6-ac4a-4be6-a50e-ad0893adc9b6&amp;usid=5f529bf6-ac4a-4be6-a50e-ad0893adc9b6&amp;sftc=1&amp;cac=1&amp;mtf=1&amp;sfp=1&amp;instantedit=1&amp;wopicomplete=1&amp;wdredirectionreason=Unified_SingleFlush&amp;rct=Normal&amp;ctp=LeastProtected</vt:lpwstr>
      </vt:variant>
      <vt:variant>
        <vt:lpwstr>_ftn2</vt:lpwstr>
      </vt:variant>
      <vt:variant>
        <vt:i4>6684773</vt:i4>
      </vt:variant>
      <vt:variant>
        <vt:i4>0</vt:i4>
      </vt:variant>
      <vt:variant>
        <vt:i4>0</vt:i4>
      </vt:variant>
      <vt:variant>
        <vt:i4>5</vt:i4>
      </vt:variant>
      <vt:variant>
        <vt:lpwstr>https://www.rec.uk.com/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Isce-Taylor</dc:creator>
  <cp:keywords/>
  <dc:description/>
  <cp:lastModifiedBy>Patrick Milnes</cp:lastModifiedBy>
  <cp:revision>6</cp:revision>
  <cp:lastPrinted>2023-08-29T17:10:00Z</cp:lastPrinted>
  <dcterms:created xsi:type="dcterms:W3CDTF">2024-02-28T12:59:00Z</dcterms:created>
  <dcterms:modified xsi:type="dcterms:W3CDTF">2024-02-28T14:01:00Z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0x010100C81F850734263447A8DB150F5CFE6F32</vt:lpwstr>
  </property>
</Properties>
</file>